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0FDA63C9" w:rsidR="00E90E49" w:rsidRPr="00B94974" w:rsidRDefault="00E90E49" w:rsidP="00E35559">
      <w:pPr>
        <w:pStyle w:val="3GPPHeader"/>
        <w:spacing w:after="60"/>
        <w:rPr>
          <w:sz w:val="32"/>
          <w:szCs w:val="32"/>
          <w:highlight w:val="yellow"/>
        </w:rPr>
      </w:pPr>
      <w:r w:rsidRPr="00B94974">
        <w:t>3GPP TSG-RAN WG</w:t>
      </w:r>
      <w:r w:rsidR="008F1C4E" w:rsidRPr="00B94974">
        <w:t>1</w:t>
      </w:r>
      <w:r w:rsidRPr="00B94974">
        <w:t xml:space="preserve"> </w:t>
      </w:r>
      <w:r w:rsidR="008F1C4E" w:rsidRPr="00B94974">
        <w:t xml:space="preserve">Meeting </w:t>
      </w:r>
      <w:r w:rsidRPr="00B94974">
        <w:t>#</w:t>
      </w:r>
      <w:r w:rsidR="008D569B" w:rsidRPr="00B94974">
        <w:t>11</w:t>
      </w:r>
      <w:r w:rsidR="001A3CB2" w:rsidRPr="00B94974">
        <w:t>8</w:t>
      </w:r>
      <w:r w:rsidR="00335961" w:rsidRPr="00B94974">
        <w:t>-bis</w:t>
      </w:r>
      <w:r w:rsidRPr="00B94974">
        <w:tab/>
      </w:r>
      <w:r w:rsidRPr="00B94974">
        <w:rPr>
          <w:sz w:val="32"/>
          <w:szCs w:val="32"/>
        </w:rPr>
        <w:t xml:space="preserve">Tdoc </w:t>
      </w:r>
      <w:r w:rsidR="00091557" w:rsidRPr="00B94974">
        <w:rPr>
          <w:sz w:val="32"/>
          <w:szCs w:val="32"/>
        </w:rPr>
        <w:t>R</w:t>
      </w:r>
      <w:r w:rsidR="008F1C4E" w:rsidRPr="00B94974">
        <w:rPr>
          <w:sz w:val="32"/>
          <w:szCs w:val="32"/>
        </w:rPr>
        <w:t>1</w:t>
      </w:r>
      <w:r w:rsidR="00091557" w:rsidRPr="00B94974">
        <w:rPr>
          <w:sz w:val="32"/>
          <w:szCs w:val="32"/>
        </w:rPr>
        <w:t>-</w:t>
      </w:r>
      <w:r w:rsidR="00B63B77" w:rsidRPr="00B94974">
        <w:rPr>
          <w:sz w:val="32"/>
          <w:szCs w:val="32"/>
        </w:rPr>
        <w:t>240</w:t>
      </w:r>
      <w:r w:rsidR="009A07B0" w:rsidRPr="00B94974">
        <w:rPr>
          <w:sz w:val="32"/>
          <w:szCs w:val="32"/>
        </w:rPr>
        <w:t>7802</w:t>
      </w:r>
    </w:p>
    <w:p w14:paraId="3086AC07" w14:textId="28BB647E" w:rsidR="00E90E49" w:rsidRPr="00B94974" w:rsidRDefault="009A07B0" w:rsidP="00357380">
      <w:pPr>
        <w:pStyle w:val="3GPPHeader"/>
      </w:pPr>
      <w:r w:rsidRPr="00B94974">
        <w:t>Hefei</w:t>
      </w:r>
      <w:r w:rsidR="005E0651" w:rsidRPr="00B94974">
        <w:t xml:space="preserve">, </w:t>
      </w:r>
      <w:r w:rsidRPr="00B94974">
        <w:t>China</w:t>
      </w:r>
      <w:r w:rsidR="005E0651" w:rsidRPr="00B94974">
        <w:t xml:space="preserve">, </w:t>
      </w:r>
      <w:r w:rsidRPr="00B94974">
        <w:t>October</w:t>
      </w:r>
      <w:r w:rsidR="0091265C" w:rsidRPr="00B94974">
        <w:t xml:space="preserve"> </w:t>
      </w:r>
      <w:r w:rsidR="00BC4A56" w:rsidRPr="00B94974">
        <w:t>14</w:t>
      </w:r>
      <w:r w:rsidR="00CB5696" w:rsidRPr="00B94974">
        <w:rPr>
          <w:vertAlign w:val="superscript"/>
        </w:rPr>
        <w:t>th</w:t>
      </w:r>
      <w:r w:rsidR="00E562D1" w:rsidRPr="00B94974">
        <w:t>—</w:t>
      </w:r>
      <w:r w:rsidR="00BC4A56" w:rsidRPr="00B94974">
        <w:t>18</w:t>
      </w:r>
      <w:r w:rsidR="00BC4A56" w:rsidRPr="00B94974">
        <w:rPr>
          <w:vertAlign w:val="superscript"/>
        </w:rPr>
        <w:t>th</w:t>
      </w:r>
      <w:r w:rsidR="005E0651" w:rsidRPr="00B94974">
        <w:t>, 2024</w:t>
      </w:r>
    </w:p>
    <w:p w14:paraId="3982483C" w14:textId="5452022C" w:rsidR="00E90E49" w:rsidRPr="00B94974" w:rsidRDefault="00E90E49" w:rsidP="00311702">
      <w:pPr>
        <w:pStyle w:val="3GPPHeader"/>
        <w:rPr>
          <w:sz w:val="22"/>
        </w:rPr>
      </w:pPr>
      <w:r w:rsidRPr="00B94974">
        <w:rPr>
          <w:sz w:val="22"/>
        </w:rPr>
        <w:t>Agenda Item:</w:t>
      </w:r>
      <w:r w:rsidRPr="00B94974">
        <w:rPr>
          <w:sz w:val="22"/>
        </w:rPr>
        <w:tab/>
      </w:r>
      <w:r w:rsidR="005E0651" w:rsidRPr="00B94974">
        <w:rPr>
          <w:sz w:val="22"/>
        </w:rPr>
        <w:t>9.8.1</w:t>
      </w:r>
    </w:p>
    <w:p w14:paraId="5619E868" w14:textId="2B2B25B9" w:rsidR="00E90E49" w:rsidRPr="00B94974" w:rsidRDefault="003D3C45" w:rsidP="00F64C2B">
      <w:pPr>
        <w:pStyle w:val="3GPPHeader"/>
        <w:rPr>
          <w:sz w:val="22"/>
        </w:rPr>
      </w:pPr>
      <w:r w:rsidRPr="00B94974">
        <w:rPr>
          <w:sz w:val="22"/>
        </w:rPr>
        <w:t>Source:</w:t>
      </w:r>
      <w:r w:rsidR="00E90E49" w:rsidRPr="00B94974">
        <w:rPr>
          <w:sz w:val="22"/>
        </w:rPr>
        <w:tab/>
      </w:r>
      <w:r w:rsidR="00F64C2B" w:rsidRPr="00B94974">
        <w:rPr>
          <w:sz w:val="22"/>
        </w:rPr>
        <w:t>Ericsson</w:t>
      </w:r>
    </w:p>
    <w:p w14:paraId="3AF5C9FA" w14:textId="5315DFE8" w:rsidR="00E90E49" w:rsidRPr="00B94974" w:rsidRDefault="003D3C45" w:rsidP="00311702">
      <w:pPr>
        <w:pStyle w:val="3GPPHeader"/>
        <w:rPr>
          <w:sz w:val="22"/>
        </w:rPr>
      </w:pPr>
      <w:r w:rsidRPr="00B94974">
        <w:rPr>
          <w:sz w:val="22"/>
        </w:rPr>
        <w:t>Title:</w:t>
      </w:r>
      <w:r w:rsidR="00E90E49" w:rsidRPr="00B94974">
        <w:rPr>
          <w:sz w:val="22"/>
        </w:rPr>
        <w:tab/>
      </w:r>
      <w:r w:rsidR="0039461C" w:rsidRPr="00B94974">
        <w:rPr>
          <w:sz w:val="22"/>
        </w:rPr>
        <w:t>Discussion on validation of channel model</w:t>
      </w:r>
    </w:p>
    <w:p w14:paraId="025260C1" w14:textId="1084058D" w:rsidR="00E90E49" w:rsidRPr="00B94974" w:rsidRDefault="00E90E49" w:rsidP="00D546FF">
      <w:pPr>
        <w:pStyle w:val="3GPPHeader"/>
        <w:rPr>
          <w:sz w:val="22"/>
        </w:rPr>
      </w:pPr>
      <w:r w:rsidRPr="00B94974">
        <w:rPr>
          <w:sz w:val="22"/>
        </w:rPr>
        <w:t>Document for:</w:t>
      </w:r>
      <w:r w:rsidRPr="00B94974">
        <w:rPr>
          <w:sz w:val="22"/>
        </w:rPr>
        <w:tab/>
        <w:t>Discussion</w:t>
      </w:r>
    </w:p>
    <w:p w14:paraId="2D5672ED" w14:textId="77777777" w:rsidR="00E90E49" w:rsidRPr="00B94974" w:rsidRDefault="00E90E49" w:rsidP="00E90E49"/>
    <w:p w14:paraId="6883CB62" w14:textId="4E091E17" w:rsidR="00E90E49" w:rsidRPr="00B94974" w:rsidRDefault="00E90E49" w:rsidP="00821B25">
      <w:pPr>
        <w:pStyle w:val="Heading1"/>
        <w:numPr>
          <w:ilvl w:val="0"/>
          <w:numId w:val="23"/>
        </w:numPr>
        <w:ind w:left="1134" w:hanging="1134"/>
        <w:jc w:val="both"/>
        <w:rPr>
          <w:rFonts w:eastAsia="SimSun"/>
          <w:lang w:val="en-US"/>
        </w:rPr>
      </w:pPr>
      <w:r w:rsidRPr="00B94974">
        <w:rPr>
          <w:rFonts w:eastAsia="SimSun"/>
          <w:lang w:val="en-US"/>
        </w:rPr>
        <w:t>Introduction</w:t>
      </w:r>
    </w:p>
    <w:p w14:paraId="0A251367" w14:textId="1B7269EF" w:rsidR="006D0E4A" w:rsidRPr="00B94974" w:rsidRDefault="00B7249B" w:rsidP="00EE0683">
      <w:pPr>
        <w:pStyle w:val="BodyText"/>
        <w:rPr>
          <w:color w:val="FF0000"/>
        </w:rPr>
      </w:pPr>
      <w:r w:rsidRPr="00B94974">
        <w:t xml:space="preserve">In the study item on channel modeling enhancements for 7-24 GHz </w:t>
      </w:r>
      <w:r w:rsidRPr="00B94974">
        <w:fldChar w:fldCharType="begin"/>
      </w:r>
      <w:r w:rsidRPr="00B94974">
        <w:instrText xml:space="preserve"> REF _Ref162352409 \r \h  \* MERGEFORMAT </w:instrText>
      </w:r>
      <w:r w:rsidRPr="00B94974">
        <w:fldChar w:fldCharType="separate"/>
      </w:r>
      <w:r w:rsidR="00986C25">
        <w:t>[1]</w:t>
      </w:r>
      <w:r w:rsidRPr="00B94974">
        <w:fldChar w:fldCharType="end"/>
      </w:r>
      <w:r w:rsidRPr="00B94974">
        <w:t xml:space="preserve">, the first objective is to </w:t>
      </w:r>
      <w:r w:rsidRPr="00B94974">
        <w:rPr>
          <w:i/>
          <w:iCs/>
        </w:rPr>
        <w:t>“validate using measurements the channel model of TR 38.901 at least for 7-24 GHz”</w:t>
      </w:r>
      <w:r w:rsidRPr="00B94974">
        <w:t xml:space="preserve">. </w:t>
      </w:r>
      <w:r w:rsidR="007A6E80" w:rsidRPr="00B94974">
        <w:t>This contribution</w:t>
      </w:r>
      <w:r w:rsidR="008C670D" w:rsidRPr="00B94974">
        <w:t xml:space="preserve"> </w:t>
      </w:r>
      <w:r w:rsidR="007F1A32" w:rsidRPr="00B94974">
        <w:t xml:space="preserve">outlines </w:t>
      </w:r>
      <w:r w:rsidR="00646ECB" w:rsidRPr="00B94974">
        <w:t>new measurements and our views on model parameters in SMa, UMa, and UMi scenarios.</w:t>
      </w:r>
    </w:p>
    <w:p w14:paraId="4754E4C9" w14:textId="3021AE8F" w:rsidR="00821B25" w:rsidRPr="00B94974" w:rsidRDefault="004000E8" w:rsidP="00821B25">
      <w:pPr>
        <w:pStyle w:val="Heading1"/>
        <w:numPr>
          <w:ilvl w:val="0"/>
          <w:numId w:val="23"/>
        </w:numPr>
        <w:ind w:left="1134" w:hanging="1134"/>
        <w:jc w:val="both"/>
        <w:rPr>
          <w:rFonts w:eastAsia="SimSun"/>
          <w:lang w:val="en-US"/>
        </w:rPr>
      </w:pPr>
      <w:bookmarkStart w:id="0" w:name="_Ref178064866"/>
      <w:r w:rsidRPr="00B94974">
        <w:rPr>
          <w:rFonts w:eastAsia="SimSun"/>
          <w:lang w:val="en-US"/>
        </w:rPr>
        <w:t>Discussion</w:t>
      </w:r>
      <w:bookmarkEnd w:id="0"/>
    </w:p>
    <w:p w14:paraId="571A17B5" w14:textId="77777777" w:rsidR="00751445" w:rsidRPr="00B94974" w:rsidRDefault="00751445" w:rsidP="00751445">
      <w:pPr>
        <w:keepNext/>
        <w:keepLines/>
        <w:numPr>
          <w:ilvl w:val="1"/>
          <w:numId w:val="2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B94974">
        <w:rPr>
          <w:rFonts w:eastAsia="Times New Roman" w:cs="Arial"/>
          <w:sz w:val="32"/>
          <w:szCs w:val="32"/>
          <w:lang w:eastAsia="zh-CN"/>
        </w:rPr>
        <w:t>Suburban scenario</w:t>
      </w:r>
    </w:p>
    <w:p w14:paraId="15D30A1E" w14:textId="76EA69F3" w:rsidR="00DB5A86" w:rsidRPr="00B94974" w:rsidRDefault="00DB5A86" w:rsidP="00DB5A86">
      <w:pPr>
        <w:pStyle w:val="BodyText"/>
      </w:pPr>
      <w:r w:rsidRPr="00B94974">
        <w:t>In RAN1#118, the following agreement</w:t>
      </w:r>
      <w:r w:rsidR="003F56F3" w:rsidRPr="00B94974">
        <w:t>s</w:t>
      </w:r>
      <w:r w:rsidRPr="00B94974">
        <w:t xml:space="preserve"> on the </w:t>
      </w:r>
      <w:r w:rsidR="0001735F" w:rsidRPr="00B94974">
        <w:t>s</w:t>
      </w:r>
      <w:r w:rsidRPr="00B94974">
        <w:t xml:space="preserve">uburban </w:t>
      </w:r>
      <w:r w:rsidR="0001735F" w:rsidRPr="00B94974">
        <w:t>m</w:t>
      </w:r>
      <w:r w:rsidRPr="00B94974">
        <w:t>acro scenario w</w:t>
      </w:r>
      <w:r w:rsidR="003F56F3" w:rsidRPr="00B94974">
        <w:t>ere</w:t>
      </w:r>
      <w:r w:rsidRPr="00B94974">
        <w:t xml:space="preserve"> reached: </w:t>
      </w:r>
      <w:r w:rsidR="00C37046" w:rsidRPr="00B94974">
        <w:br/>
      </w:r>
    </w:p>
    <w:p w14:paraId="0810EE5F" w14:textId="217FC2C2" w:rsidR="00812F0C" w:rsidRPr="00B94974" w:rsidRDefault="00812F0C" w:rsidP="00F3265D">
      <w:pPr>
        <w:pStyle w:val="BodyText"/>
        <w:rPr>
          <w:highlight w:val="green"/>
        </w:rPr>
      </w:pPr>
      <w:r w:rsidRPr="00B94974">
        <w:rPr>
          <w:b/>
          <w:bCs/>
          <w:highlight w:val="green"/>
        </w:rPr>
        <w:t>Agreement</w:t>
      </w:r>
      <w:r w:rsidR="004E6ABC" w:rsidRPr="00B94974">
        <w:br/>
      </w:r>
      <w:r w:rsidRPr="00B94974">
        <w:t>Enable necessary model to support “sub-urban macro deployments”. Scenario of interest can be implemented when necessary by one of the following options:</w:t>
      </w:r>
    </w:p>
    <w:p w14:paraId="32E0F1A7" w14:textId="77777777" w:rsidR="004E6ABC" w:rsidRPr="00B94974" w:rsidRDefault="00812F0C" w:rsidP="00F3265D">
      <w:pPr>
        <w:pStyle w:val="BodyText"/>
        <w:numPr>
          <w:ilvl w:val="0"/>
          <w:numId w:val="36"/>
        </w:numPr>
      </w:pPr>
      <w:r w:rsidRPr="00B94974">
        <w:t>Option-1: Define alternate parameters for UMa based on different assumption on building density/heights and corresponding BS and UE height/distributions, ISD, other aspects related to sub-urban macro deployments.</w:t>
      </w:r>
    </w:p>
    <w:p w14:paraId="378E4218" w14:textId="77777777" w:rsidR="004E6ABC" w:rsidRPr="00B94974" w:rsidRDefault="00812F0C" w:rsidP="00F3265D">
      <w:pPr>
        <w:pStyle w:val="BodyText"/>
        <w:numPr>
          <w:ilvl w:val="0"/>
          <w:numId w:val="36"/>
        </w:numPr>
      </w:pPr>
      <w:r w:rsidRPr="00B94974">
        <w:t>Option-2: Define a new scenario, e.g., SMa.</w:t>
      </w:r>
    </w:p>
    <w:p w14:paraId="69BD597C" w14:textId="77777777" w:rsidR="004E6ABC" w:rsidRPr="00B94974" w:rsidRDefault="00812F0C" w:rsidP="00F3265D">
      <w:pPr>
        <w:pStyle w:val="BodyText"/>
        <w:numPr>
          <w:ilvl w:val="0"/>
          <w:numId w:val="36"/>
        </w:numPr>
      </w:pPr>
      <w:r w:rsidRPr="00B94974">
        <w:t>FFS parameter commonality and differences between Uma and scenario of interest</w:t>
      </w:r>
    </w:p>
    <w:p w14:paraId="5D095304" w14:textId="04591D15" w:rsidR="00812F0C" w:rsidRPr="00B94974" w:rsidRDefault="00812F0C" w:rsidP="00F3265D">
      <w:pPr>
        <w:pStyle w:val="BodyText"/>
        <w:numPr>
          <w:ilvl w:val="0"/>
          <w:numId w:val="36"/>
        </w:numPr>
      </w:pPr>
      <w:r w:rsidRPr="00B94974">
        <w:t>FFS whether and how to enable frequency continuity beyond 7-24 GHz for scenario of interest</w:t>
      </w:r>
    </w:p>
    <w:p w14:paraId="49C2A349" w14:textId="77777777" w:rsidR="00812F0C" w:rsidRPr="00B94974" w:rsidRDefault="00812F0C" w:rsidP="00812F0C">
      <w:pPr>
        <w:rPr>
          <w:rFonts w:eastAsia="DengXian"/>
          <w:highlight w:val="green"/>
        </w:rPr>
      </w:pPr>
    </w:p>
    <w:p w14:paraId="317FB3A4" w14:textId="0509844F" w:rsidR="00812F0C" w:rsidRPr="00B94974" w:rsidRDefault="00812F0C" w:rsidP="004E6ABC">
      <w:pPr>
        <w:pStyle w:val="BodyText"/>
        <w:rPr>
          <w:highlight w:val="green"/>
        </w:rPr>
      </w:pPr>
      <w:r w:rsidRPr="00B94974">
        <w:rPr>
          <w:rFonts w:eastAsia="DengXian"/>
          <w:b/>
          <w:bCs/>
          <w:highlight w:val="green"/>
        </w:rPr>
        <w:t>Agreement</w:t>
      </w:r>
      <w:r w:rsidR="004E6ABC" w:rsidRPr="00B94974">
        <w:rPr>
          <w:rFonts w:eastAsia="DengXian"/>
        </w:rPr>
        <w:br/>
      </w:r>
      <w:r w:rsidRPr="00B94974">
        <w:t>The following assumptions are modeling parameters related to suburban use case. For aspects with multiple options, FFS which option(s) to support.</w:t>
      </w:r>
    </w:p>
    <w:p w14:paraId="132FCE50" w14:textId="77777777" w:rsidR="004E6ABC" w:rsidRPr="00B94974" w:rsidRDefault="00812F0C" w:rsidP="004E6ABC">
      <w:pPr>
        <w:pStyle w:val="BodyText"/>
        <w:numPr>
          <w:ilvl w:val="0"/>
          <w:numId w:val="37"/>
        </w:numPr>
      </w:pPr>
      <w:r w:rsidRPr="00B94974">
        <w:t xml:space="preserve">BS height: </w:t>
      </w:r>
    </w:p>
    <w:p w14:paraId="3D7CD596" w14:textId="77777777" w:rsidR="004E6ABC" w:rsidRPr="00B94974" w:rsidRDefault="00812F0C" w:rsidP="004E6ABC">
      <w:pPr>
        <w:pStyle w:val="BodyText"/>
        <w:numPr>
          <w:ilvl w:val="1"/>
          <w:numId w:val="37"/>
        </w:numPr>
      </w:pPr>
      <w:r w:rsidRPr="00B94974">
        <w:t>Option 1: 22.5 m</w:t>
      </w:r>
    </w:p>
    <w:p w14:paraId="2C348D8A" w14:textId="77777777" w:rsidR="004E6ABC" w:rsidRPr="00B94974" w:rsidRDefault="00812F0C" w:rsidP="004E6ABC">
      <w:pPr>
        <w:pStyle w:val="BodyText"/>
        <w:numPr>
          <w:ilvl w:val="1"/>
          <w:numId w:val="37"/>
        </w:numPr>
      </w:pPr>
      <w:r w:rsidRPr="00B94974">
        <w:t>Option 2: 20 m – 25 m</w:t>
      </w:r>
    </w:p>
    <w:p w14:paraId="7E461CA1" w14:textId="77777777" w:rsidR="004E6ABC" w:rsidRPr="00B94974" w:rsidRDefault="00812F0C" w:rsidP="004E6ABC">
      <w:pPr>
        <w:pStyle w:val="BodyText"/>
        <w:numPr>
          <w:ilvl w:val="1"/>
          <w:numId w:val="37"/>
        </w:numPr>
      </w:pPr>
      <w:r w:rsidRPr="00B94974">
        <w:t>Option 3: 15 m</w:t>
      </w:r>
    </w:p>
    <w:p w14:paraId="5CF234C4" w14:textId="77777777" w:rsidR="004E6ABC" w:rsidRPr="00B94974" w:rsidRDefault="00812F0C" w:rsidP="004E6ABC">
      <w:pPr>
        <w:pStyle w:val="BodyText"/>
        <w:numPr>
          <w:ilvl w:val="1"/>
          <w:numId w:val="37"/>
        </w:numPr>
      </w:pPr>
      <w:r w:rsidRPr="00B94974">
        <w:t>Option 4: 35 m</w:t>
      </w:r>
    </w:p>
    <w:p w14:paraId="544E6B0B" w14:textId="77777777" w:rsidR="004E6ABC" w:rsidRPr="00B94974" w:rsidRDefault="00812F0C" w:rsidP="004E6ABC">
      <w:pPr>
        <w:pStyle w:val="BodyText"/>
        <w:numPr>
          <w:ilvl w:val="1"/>
          <w:numId w:val="37"/>
        </w:numPr>
      </w:pPr>
      <w:r w:rsidRPr="00B94974">
        <w:t>Option 5: 25 m</w:t>
      </w:r>
    </w:p>
    <w:p w14:paraId="3778621E" w14:textId="77777777" w:rsidR="004E6ABC" w:rsidRPr="00B94974" w:rsidRDefault="00812F0C" w:rsidP="004E6ABC">
      <w:pPr>
        <w:pStyle w:val="BodyText"/>
        <w:numPr>
          <w:ilvl w:val="0"/>
          <w:numId w:val="37"/>
        </w:numPr>
      </w:pPr>
      <w:r w:rsidRPr="00B94974">
        <w:t>Layout:</w:t>
      </w:r>
      <w:r w:rsidRPr="00B94974">
        <w:tab/>
        <w:t xml:space="preserve">Hexagonal grid, 19 Macro sites, 3 sectors per site, </w:t>
      </w:r>
    </w:p>
    <w:p w14:paraId="6F837D55" w14:textId="7E590095" w:rsidR="00812F0C" w:rsidRPr="00B94974" w:rsidRDefault="00812F0C" w:rsidP="004E6ABC">
      <w:pPr>
        <w:pStyle w:val="BodyText"/>
        <w:numPr>
          <w:ilvl w:val="1"/>
          <w:numId w:val="37"/>
        </w:numPr>
      </w:pPr>
      <w:r w:rsidRPr="00B94974">
        <w:lastRenderedPageBreak/>
        <w:t>Option 1: ISD = 1732 m</w:t>
      </w:r>
    </w:p>
    <w:p w14:paraId="226C1F44" w14:textId="77777777" w:rsidR="00812F0C" w:rsidRPr="00B94974" w:rsidRDefault="00812F0C" w:rsidP="004E6ABC">
      <w:pPr>
        <w:pStyle w:val="BodyText"/>
        <w:numPr>
          <w:ilvl w:val="1"/>
          <w:numId w:val="37"/>
        </w:numPr>
      </w:pPr>
      <w:r w:rsidRPr="00B94974">
        <w:t>Option 2: ISD = 500 m</w:t>
      </w:r>
    </w:p>
    <w:p w14:paraId="28F83112" w14:textId="77777777" w:rsidR="00812F0C" w:rsidRPr="00B94974" w:rsidRDefault="00812F0C" w:rsidP="004E6ABC">
      <w:pPr>
        <w:pStyle w:val="BodyText"/>
        <w:numPr>
          <w:ilvl w:val="1"/>
          <w:numId w:val="37"/>
        </w:numPr>
      </w:pPr>
      <w:r w:rsidRPr="00B94974">
        <w:t>Option 3: ISD &lt;= 1000 m</w:t>
      </w:r>
    </w:p>
    <w:p w14:paraId="547F5050" w14:textId="77777777" w:rsidR="00812F0C" w:rsidRPr="00B94974" w:rsidRDefault="00812F0C" w:rsidP="004E6ABC">
      <w:pPr>
        <w:pStyle w:val="BodyText"/>
        <w:numPr>
          <w:ilvl w:val="1"/>
          <w:numId w:val="37"/>
        </w:numPr>
      </w:pPr>
      <w:r w:rsidRPr="00B94974">
        <w:t>Option 4: 500 ~ 1000 m</w:t>
      </w:r>
    </w:p>
    <w:p w14:paraId="3338DF8F" w14:textId="77777777" w:rsidR="00812F0C" w:rsidRPr="00B94974" w:rsidRDefault="00812F0C" w:rsidP="004E6ABC">
      <w:pPr>
        <w:pStyle w:val="BodyText"/>
        <w:numPr>
          <w:ilvl w:val="1"/>
          <w:numId w:val="37"/>
        </w:numPr>
      </w:pPr>
      <w:r w:rsidRPr="00B94974">
        <w:t>Option 5: 1299 m</w:t>
      </w:r>
    </w:p>
    <w:p w14:paraId="27E54A44" w14:textId="77777777" w:rsidR="00812F0C" w:rsidRPr="00B94974" w:rsidRDefault="00812F0C" w:rsidP="004E6ABC">
      <w:pPr>
        <w:pStyle w:val="BodyText"/>
        <w:numPr>
          <w:ilvl w:val="1"/>
          <w:numId w:val="37"/>
        </w:numPr>
      </w:pPr>
      <w:r w:rsidRPr="00B94974">
        <w:t>Option 6: ISD &lt; 500 m</w:t>
      </w:r>
    </w:p>
    <w:p w14:paraId="225ED9F6" w14:textId="77777777" w:rsidR="00812F0C" w:rsidRPr="00B94974" w:rsidRDefault="00812F0C" w:rsidP="004E6ABC">
      <w:pPr>
        <w:pStyle w:val="BodyText"/>
        <w:numPr>
          <w:ilvl w:val="0"/>
          <w:numId w:val="37"/>
        </w:numPr>
      </w:pPr>
      <w:r w:rsidRPr="00B94974">
        <w:t>Building density</w:t>
      </w:r>
    </w:p>
    <w:p w14:paraId="2BDC823E" w14:textId="77777777" w:rsidR="00812F0C" w:rsidRPr="00B94974" w:rsidRDefault="00812F0C" w:rsidP="004E6ABC">
      <w:pPr>
        <w:pStyle w:val="BodyText"/>
        <w:numPr>
          <w:ilvl w:val="1"/>
          <w:numId w:val="37"/>
        </w:numPr>
      </w:pPr>
      <w:r w:rsidRPr="00B94974">
        <w:t>Option: [373, 440, others] buildings/km2</w:t>
      </w:r>
    </w:p>
    <w:p w14:paraId="457D5020" w14:textId="77777777" w:rsidR="00812F0C" w:rsidRPr="00B94974" w:rsidRDefault="00812F0C" w:rsidP="004E6ABC">
      <w:pPr>
        <w:pStyle w:val="BodyText"/>
        <w:numPr>
          <w:ilvl w:val="0"/>
          <w:numId w:val="37"/>
        </w:numPr>
      </w:pPr>
      <w:r w:rsidRPr="00B94974">
        <w:t>UT height: 1.5 or 4.5 m for residential buildings, 1.5/4.5/7.5/10.5/13.5 m for commercial buildings</w:t>
      </w:r>
    </w:p>
    <w:p w14:paraId="7377C007" w14:textId="77777777" w:rsidR="00812F0C" w:rsidRPr="00B94974" w:rsidRDefault="00812F0C" w:rsidP="004E6ABC">
      <w:pPr>
        <w:pStyle w:val="BodyText"/>
        <w:numPr>
          <w:ilvl w:val="1"/>
          <w:numId w:val="37"/>
        </w:numPr>
      </w:pPr>
      <w:r w:rsidRPr="00B94974">
        <w:t>Typical building heights: Up to two floors for residential buildings, up to five floors for commercial buildings</w:t>
      </w:r>
    </w:p>
    <w:p w14:paraId="540EB5AB" w14:textId="77777777" w:rsidR="00812F0C" w:rsidRPr="00B94974" w:rsidRDefault="00812F0C" w:rsidP="004E6ABC">
      <w:pPr>
        <w:pStyle w:val="BodyText"/>
        <w:numPr>
          <w:ilvl w:val="0"/>
          <w:numId w:val="37"/>
        </w:numPr>
      </w:pPr>
      <w:r w:rsidRPr="00B94974">
        <w:t xml:space="preserve">UT distribution: </w:t>
      </w:r>
    </w:p>
    <w:p w14:paraId="535C34F7" w14:textId="77777777" w:rsidR="00812F0C" w:rsidRPr="00B94974" w:rsidRDefault="00812F0C" w:rsidP="004E6ABC">
      <w:pPr>
        <w:pStyle w:val="BodyText"/>
        <w:numPr>
          <w:ilvl w:val="1"/>
          <w:numId w:val="37"/>
        </w:numPr>
      </w:pPr>
      <w:r w:rsidRPr="00B94974">
        <w:t>Option 1: Uniform horizontally, 70% indoor residential users are on ground floor, 30% are on upper floor</w:t>
      </w:r>
    </w:p>
    <w:p w14:paraId="1368CB63" w14:textId="77777777" w:rsidR="00812F0C" w:rsidRPr="00B94974" w:rsidRDefault="00812F0C" w:rsidP="004E6ABC">
      <w:pPr>
        <w:pStyle w:val="BodyText"/>
        <w:numPr>
          <w:ilvl w:val="1"/>
          <w:numId w:val="37"/>
        </w:numPr>
      </w:pPr>
      <w:r w:rsidRPr="00B94974">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B94974">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B94974">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B94974">
        <w:t xml:space="preserve">is uniform (1, 2) for residential buildings or is uniform (1, 5) for commercial buildings. (framework in 36.873 for UMa with changes to distribution of </w:t>
      </w:r>
      <m:oMath>
        <m:sSub>
          <m:sSubPr>
            <m:ctrlPr>
              <w:rPr>
                <w:rFonts w:ascii="Cambria Math" w:hAnsi="Cambria Math"/>
              </w:rPr>
            </m:ctrlPr>
          </m:sSubPr>
          <m:e>
            <m:r>
              <w:rPr>
                <w:rFonts w:ascii="Cambria Math" w:hAnsi="Cambria Math"/>
              </w:rPr>
              <m:t>N</m:t>
            </m:r>
          </m:e>
          <m:sub>
            <m:r>
              <w:rPr>
                <w:rFonts w:ascii="Cambria Math" w:hAnsi="Cambria Math"/>
              </w:rPr>
              <m:t>fl</m:t>
            </m:r>
          </m:sub>
        </m:sSub>
      </m:oMath>
      <w:r w:rsidRPr="00B94974">
        <w:t xml:space="preserve"> (number of floors).)</w:t>
      </w:r>
    </w:p>
    <w:p w14:paraId="364F5EC5" w14:textId="77777777" w:rsidR="00812F0C" w:rsidRPr="00B94974" w:rsidRDefault="00812F0C" w:rsidP="004E6ABC">
      <w:pPr>
        <w:pStyle w:val="BodyText"/>
        <w:numPr>
          <w:ilvl w:val="0"/>
          <w:numId w:val="37"/>
        </w:numPr>
      </w:pPr>
      <w:r w:rsidRPr="00B94974">
        <w:t xml:space="preserve">Indoor/Outdoor: </w:t>
      </w:r>
    </w:p>
    <w:p w14:paraId="1DF38230" w14:textId="77777777" w:rsidR="00812F0C" w:rsidRPr="00B94974" w:rsidRDefault="00812F0C" w:rsidP="004E6ABC">
      <w:pPr>
        <w:pStyle w:val="BodyText"/>
        <w:numPr>
          <w:ilvl w:val="1"/>
          <w:numId w:val="37"/>
        </w:numPr>
      </w:pPr>
      <w:r w:rsidRPr="00B94974">
        <w:t>Option 1: 80% indoor and 20% outdoor,</w:t>
      </w:r>
    </w:p>
    <w:p w14:paraId="21D61E04" w14:textId="77777777" w:rsidR="00812F0C" w:rsidRPr="00B94974" w:rsidRDefault="00812F0C" w:rsidP="004E6ABC">
      <w:pPr>
        <w:pStyle w:val="BodyText"/>
        <w:numPr>
          <w:ilvl w:val="2"/>
          <w:numId w:val="37"/>
        </w:numPr>
      </w:pPr>
      <w:r w:rsidRPr="00B94974">
        <w:t>FFS: ratio between residential and commercial buildings</w:t>
      </w:r>
    </w:p>
    <w:p w14:paraId="2E4A4A3C" w14:textId="77777777" w:rsidR="00812F0C" w:rsidRPr="00B94974" w:rsidRDefault="00812F0C" w:rsidP="004E6ABC">
      <w:pPr>
        <w:pStyle w:val="BodyText"/>
        <w:numPr>
          <w:ilvl w:val="2"/>
          <w:numId w:val="37"/>
        </w:numPr>
      </w:pPr>
      <w:r w:rsidRPr="00B94974">
        <w:t>FFS on in-car users</w:t>
      </w:r>
    </w:p>
    <w:p w14:paraId="730E9DE9" w14:textId="77777777" w:rsidR="00812F0C" w:rsidRPr="00B94974" w:rsidRDefault="00812F0C" w:rsidP="004E6ABC">
      <w:pPr>
        <w:pStyle w:val="BodyText"/>
        <w:numPr>
          <w:ilvl w:val="1"/>
          <w:numId w:val="37"/>
        </w:numPr>
      </w:pPr>
      <w:r w:rsidRPr="00B94974">
        <w:t>Option 2: 40% indoor in residential buildings, 40% indoor in commercial buildings, and 20% outdoor</w:t>
      </w:r>
    </w:p>
    <w:p w14:paraId="12CCE3BE" w14:textId="77777777" w:rsidR="00812F0C" w:rsidRPr="00B94974" w:rsidRDefault="00812F0C" w:rsidP="004E6ABC">
      <w:pPr>
        <w:pStyle w:val="BodyText"/>
        <w:numPr>
          <w:ilvl w:val="0"/>
          <w:numId w:val="37"/>
        </w:numPr>
      </w:pPr>
      <w:r w:rsidRPr="00B94974">
        <w:t>LOS/NLOS: LOS and NLOS</w:t>
      </w:r>
    </w:p>
    <w:p w14:paraId="5949994F" w14:textId="77777777" w:rsidR="00812F0C" w:rsidRPr="008C4C7E" w:rsidRDefault="00812F0C" w:rsidP="00C37046">
      <w:pPr>
        <w:pStyle w:val="BodyText"/>
        <w:numPr>
          <w:ilvl w:val="0"/>
          <w:numId w:val="37"/>
        </w:numPr>
        <w:rPr>
          <w:lang w:val="sv-SE"/>
        </w:rPr>
      </w:pPr>
      <w:r w:rsidRPr="008C4C7E">
        <w:rPr>
          <w:lang w:val="sv-SE"/>
        </w:rPr>
        <w:t>Min BS - UT distance (2D):</w:t>
      </w:r>
    </w:p>
    <w:p w14:paraId="778B48C2" w14:textId="77777777" w:rsidR="00812F0C" w:rsidRPr="00B94974" w:rsidRDefault="00812F0C" w:rsidP="004E6ABC">
      <w:pPr>
        <w:pStyle w:val="BodyText"/>
        <w:numPr>
          <w:ilvl w:val="1"/>
          <w:numId w:val="37"/>
        </w:numPr>
      </w:pPr>
      <w:r w:rsidRPr="00B94974">
        <w:t>Option 1: 25 m</w:t>
      </w:r>
    </w:p>
    <w:p w14:paraId="35732B3F" w14:textId="77777777" w:rsidR="00812F0C" w:rsidRPr="00B94974" w:rsidRDefault="00812F0C" w:rsidP="004E6ABC">
      <w:pPr>
        <w:pStyle w:val="BodyText"/>
        <w:numPr>
          <w:ilvl w:val="1"/>
          <w:numId w:val="37"/>
        </w:numPr>
      </w:pPr>
      <w:r w:rsidRPr="00B94974">
        <w:t>Option 2: 10 m</w:t>
      </w:r>
    </w:p>
    <w:p w14:paraId="1E4ED19A" w14:textId="77777777" w:rsidR="00812F0C" w:rsidRPr="00B94974" w:rsidRDefault="00812F0C" w:rsidP="004E6ABC">
      <w:pPr>
        <w:pStyle w:val="BodyText"/>
        <w:numPr>
          <w:ilvl w:val="1"/>
          <w:numId w:val="37"/>
        </w:numPr>
      </w:pPr>
      <w:r w:rsidRPr="00B94974">
        <w:t>Option 3: 35 m</w:t>
      </w:r>
    </w:p>
    <w:p w14:paraId="50CBBFE2" w14:textId="77777777" w:rsidR="00812F0C" w:rsidRPr="00B94974" w:rsidRDefault="00812F0C" w:rsidP="00C37046">
      <w:pPr>
        <w:pStyle w:val="BodyText"/>
        <w:numPr>
          <w:ilvl w:val="0"/>
          <w:numId w:val="37"/>
        </w:numPr>
      </w:pPr>
      <w:r w:rsidRPr="00B94974">
        <w:t>FFS: Penetration model: low-loss penetration model</w:t>
      </w:r>
    </w:p>
    <w:p w14:paraId="338D311F" w14:textId="77777777" w:rsidR="00812F0C" w:rsidRPr="00B94974" w:rsidRDefault="00812F0C" w:rsidP="00C37046">
      <w:pPr>
        <w:pStyle w:val="BodyText"/>
        <w:numPr>
          <w:ilvl w:val="0"/>
          <w:numId w:val="37"/>
        </w:numPr>
      </w:pPr>
      <w:r w:rsidRPr="00B94974">
        <w:t>FFS: clutter height parameter, e.g. foliage</w:t>
      </w:r>
    </w:p>
    <w:p w14:paraId="0FA08D4D" w14:textId="7A22293C" w:rsidR="009B0D1E" w:rsidRPr="00B94974" w:rsidRDefault="00C37046" w:rsidP="004D7888">
      <w:pPr>
        <w:pStyle w:val="BodyText"/>
      </w:pPr>
      <w:r w:rsidRPr="00B94974">
        <w:br/>
      </w:r>
      <w:r w:rsidR="00151C77" w:rsidRPr="00B94974">
        <w:t xml:space="preserve">It should be noted that a Suburban Macro scenario is included in the older IMT-Advanced channel model </w:t>
      </w:r>
      <w:r w:rsidR="008371EA" w:rsidRPr="00B94974">
        <w:fldChar w:fldCharType="begin"/>
      </w:r>
      <w:r w:rsidR="008371EA" w:rsidRPr="00B94974">
        <w:instrText xml:space="preserve"> REF _Ref178756943 \r \h </w:instrText>
      </w:r>
      <w:r w:rsidR="008371EA" w:rsidRPr="00B94974">
        <w:fldChar w:fldCharType="separate"/>
      </w:r>
      <w:r w:rsidR="00986C25">
        <w:t>[7]</w:t>
      </w:r>
      <w:r w:rsidR="008371EA" w:rsidRPr="00B94974">
        <w:fldChar w:fldCharType="end"/>
      </w:r>
      <w:r w:rsidR="00151C77" w:rsidRPr="00B94974">
        <w:t xml:space="preserve"> and the WINNER-II channel model </w:t>
      </w:r>
      <w:r w:rsidR="008371EA" w:rsidRPr="00B94974">
        <w:fldChar w:fldCharType="begin"/>
      </w:r>
      <w:r w:rsidR="008371EA" w:rsidRPr="00B94974">
        <w:instrText xml:space="preserve"> REF _Ref174008541 \r \h </w:instrText>
      </w:r>
      <w:r w:rsidR="008371EA" w:rsidRPr="00B94974">
        <w:fldChar w:fldCharType="separate"/>
      </w:r>
      <w:r w:rsidR="00986C25">
        <w:t>[6]</w:t>
      </w:r>
      <w:r w:rsidR="008371EA" w:rsidRPr="00B94974">
        <w:fldChar w:fldCharType="end"/>
      </w:r>
      <w:r w:rsidR="008371EA" w:rsidRPr="00B94974">
        <w:t>.</w:t>
      </w:r>
      <w:r w:rsidR="00331C1F" w:rsidRPr="00B94974">
        <w:t xml:space="preserve"> </w:t>
      </w:r>
      <w:r w:rsidR="00860FD9" w:rsidRPr="00B94974">
        <w:t xml:space="preserve">Both documents contain the following </w:t>
      </w:r>
      <w:r w:rsidR="00331C1F" w:rsidRPr="00B94974">
        <w:t xml:space="preserve">description of the SMa scenario: </w:t>
      </w:r>
    </w:p>
    <w:p w14:paraId="2D4595B2" w14:textId="0338EFCB" w:rsidR="00331C1F" w:rsidRPr="00B94974" w:rsidRDefault="00331C1F" w:rsidP="00331C1F">
      <w:pPr>
        <w:pStyle w:val="BodyText"/>
        <w:ind w:left="567"/>
        <w:rPr>
          <w:i/>
          <w:iCs/>
        </w:rPr>
      </w:pPr>
      <w:r w:rsidRPr="00B94974">
        <w:rPr>
          <w:i/>
          <w:iCs/>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40112198" w14:textId="6D676730" w:rsidR="00AB70F8" w:rsidRPr="00B94974" w:rsidRDefault="00A5670D" w:rsidP="004D7888">
      <w:pPr>
        <w:pStyle w:val="BodyText"/>
      </w:pPr>
      <w:r w:rsidRPr="00B94974">
        <w:t xml:space="preserve">This description </w:t>
      </w:r>
      <w:r w:rsidR="000F7CC9" w:rsidRPr="00B94974">
        <w:t xml:space="preserve">seems quite aligned with the </w:t>
      </w:r>
      <w:r w:rsidR="00C463A4" w:rsidRPr="00B94974">
        <w:t xml:space="preserve">current </w:t>
      </w:r>
      <w:r w:rsidR="000F7CC9" w:rsidRPr="00B94974">
        <w:t xml:space="preserve">understanding of a potential </w:t>
      </w:r>
      <w:r w:rsidR="00C463A4" w:rsidRPr="00B94974">
        <w:t xml:space="preserve">new </w:t>
      </w:r>
      <w:r w:rsidR="000F7CC9" w:rsidRPr="00B94974">
        <w:t>SMa scenario</w:t>
      </w:r>
      <w:r w:rsidR="00C463A4" w:rsidRPr="00B94974">
        <w:t xml:space="preserve">. Therefore, </w:t>
      </w:r>
      <w:r w:rsidR="00D83DF7" w:rsidRPr="00B94974">
        <w:t xml:space="preserve">it should be possible to use the WINNER-II and IMT-Advanced models as </w:t>
      </w:r>
      <w:r w:rsidR="00B348DF" w:rsidRPr="00B94974">
        <w:t>inspiration</w:t>
      </w:r>
      <w:r w:rsidR="00D83DF7" w:rsidRPr="00B94974">
        <w:t xml:space="preserve"> for </w:t>
      </w:r>
      <w:r w:rsidR="00B81381" w:rsidRPr="00B94974">
        <w:t xml:space="preserve">defining and parameterizing an </w:t>
      </w:r>
      <w:r w:rsidR="007D4551" w:rsidRPr="00B94974">
        <w:t xml:space="preserve">SMa </w:t>
      </w:r>
      <w:r w:rsidR="00B81381" w:rsidRPr="00B94974">
        <w:t xml:space="preserve">scenario in TR 38.901. </w:t>
      </w:r>
      <w:r w:rsidR="00AB70F8" w:rsidRPr="00B94974">
        <w:t xml:space="preserve">In contrast, </w:t>
      </w:r>
      <w:r w:rsidR="00C62913" w:rsidRPr="00B94974">
        <w:t xml:space="preserve">making a variant of the UMa scenario </w:t>
      </w:r>
      <w:r w:rsidR="00C8333C" w:rsidRPr="00B94974">
        <w:t xml:space="preserve">with different </w:t>
      </w:r>
      <w:r w:rsidR="00B27A1D" w:rsidRPr="00B94974">
        <w:t>deployment parameters and model parameter</w:t>
      </w:r>
      <w:r w:rsidR="00EA078D" w:rsidRPr="00B94974">
        <w:t xml:space="preserve"> values would </w:t>
      </w:r>
      <w:r w:rsidR="005F152A" w:rsidRPr="00B94974">
        <w:t xml:space="preserve">be difficult to implement </w:t>
      </w:r>
      <w:r w:rsidR="00A24402" w:rsidRPr="00B94974">
        <w:t xml:space="preserve">in the TR </w:t>
      </w:r>
      <w:r w:rsidR="004E057B" w:rsidRPr="00B94974">
        <w:t xml:space="preserve">and </w:t>
      </w:r>
      <w:r w:rsidR="00A24402" w:rsidRPr="00B94974">
        <w:t xml:space="preserve">could </w:t>
      </w:r>
      <w:r w:rsidR="004E057B" w:rsidRPr="00B94974">
        <w:t xml:space="preserve">lead to </w:t>
      </w:r>
      <w:r w:rsidR="00A24402" w:rsidRPr="00B94974">
        <w:t>confusion</w:t>
      </w:r>
      <w:r w:rsidR="00EE6C2D" w:rsidRPr="00B94974">
        <w:t xml:space="preserve">. </w:t>
      </w:r>
    </w:p>
    <w:p w14:paraId="1458A34C" w14:textId="08D94CD8" w:rsidR="00AB70F8" w:rsidRPr="00B94974" w:rsidRDefault="00AB70F8" w:rsidP="00AB70F8">
      <w:pPr>
        <w:pStyle w:val="Proposal"/>
      </w:pPr>
      <w:bookmarkStart w:id="1" w:name="_Toc178976026"/>
      <w:r w:rsidRPr="00B94974">
        <w:rPr>
          <w:lang w:eastAsia="ja-JP"/>
        </w:rPr>
        <w:lastRenderedPageBreak/>
        <w:t>Define a new SMa scenario</w:t>
      </w:r>
      <w:r w:rsidRPr="00B94974">
        <w:t>.</w:t>
      </w:r>
      <w:bookmarkEnd w:id="1"/>
    </w:p>
    <w:p w14:paraId="31A96770" w14:textId="299AEE1F" w:rsidR="003407FE" w:rsidRPr="00B94974" w:rsidRDefault="00FC5718" w:rsidP="004D7888">
      <w:pPr>
        <w:pStyle w:val="BodyText"/>
      </w:pPr>
      <w:r w:rsidRPr="00B94974">
        <w:fldChar w:fldCharType="begin"/>
      </w:r>
      <w:r w:rsidRPr="00B94974">
        <w:instrText xml:space="preserve"> REF _Ref178759917 \h </w:instrText>
      </w:r>
      <w:r w:rsidRPr="00B94974">
        <w:fldChar w:fldCharType="separate"/>
      </w:r>
      <w:r w:rsidR="00986C25" w:rsidRPr="00B94974">
        <w:t xml:space="preserve">Table </w:t>
      </w:r>
      <w:r w:rsidR="00986C25">
        <w:rPr>
          <w:noProof/>
        </w:rPr>
        <w:t>1</w:t>
      </w:r>
      <w:r w:rsidRPr="00B94974">
        <w:fldChar w:fldCharType="end"/>
      </w:r>
      <w:r w:rsidRPr="00B94974">
        <w:t xml:space="preserve"> contains an overview of the similarities and differences between the </w:t>
      </w:r>
      <w:r w:rsidR="00EE6C2D" w:rsidRPr="00B94974">
        <w:t>WINNER II and IMT-Advanced SMa models</w:t>
      </w:r>
      <w:r w:rsidRPr="00B94974">
        <w:t>. It should be noted that both models were developed many years ago ago and are based primarily on measurements at 2 GHz and 5 GHz. The frequency dependence of e,g, the path loss may therefore need further investigation. In addition, since the models were developed before the interest in elevation beamforming took off, the SMa model lacks parameterization of the elevation angular spread</w:t>
      </w:r>
      <w:r w:rsidR="00A71D47" w:rsidRPr="00B94974">
        <w:t>.</w:t>
      </w:r>
    </w:p>
    <w:p w14:paraId="0A03F35A" w14:textId="6C9C31E1" w:rsidR="003407FE" w:rsidRPr="00B94974" w:rsidRDefault="003407FE" w:rsidP="003407FE">
      <w:pPr>
        <w:pStyle w:val="Caption"/>
      </w:pPr>
      <w:bookmarkStart w:id="2" w:name="_Ref178759917"/>
      <w:r w:rsidRPr="00B94974">
        <w:t xml:space="preserve">Table </w:t>
      </w:r>
      <w:r w:rsidRPr="00B94974">
        <w:fldChar w:fldCharType="begin"/>
      </w:r>
      <w:r w:rsidRPr="00B94974">
        <w:instrText xml:space="preserve"> SEQ Table \* ARABIC </w:instrText>
      </w:r>
      <w:r w:rsidRPr="00B94974">
        <w:fldChar w:fldCharType="separate"/>
      </w:r>
      <w:r w:rsidR="00986C25">
        <w:rPr>
          <w:noProof/>
        </w:rPr>
        <w:t>1</w:t>
      </w:r>
      <w:r w:rsidRPr="00B94974">
        <w:fldChar w:fldCharType="end"/>
      </w:r>
      <w:bookmarkEnd w:id="2"/>
      <w:r w:rsidRPr="00B94974">
        <w:tab/>
        <w:t xml:space="preserve">Comparison of the WINNER-II and IMT-Advanced </w:t>
      </w:r>
      <w:r w:rsidR="00EE6C2D" w:rsidRPr="00B94974">
        <w:t xml:space="preserve">Suburban Macro </w:t>
      </w:r>
      <w:r w:rsidRPr="00B94974">
        <w:t>models</w:t>
      </w:r>
    </w:p>
    <w:tbl>
      <w:tblPr>
        <w:tblStyle w:val="PlainTable1"/>
        <w:tblW w:w="0" w:type="auto"/>
        <w:tblLook w:val="04A0" w:firstRow="1" w:lastRow="0" w:firstColumn="1" w:lastColumn="0" w:noHBand="0" w:noVBand="1"/>
      </w:tblPr>
      <w:tblGrid>
        <w:gridCol w:w="2529"/>
        <w:gridCol w:w="2363"/>
        <w:gridCol w:w="2725"/>
        <w:gridCol w:w="2012"/>
      </w:tblGrid>
      <w:tr w:rsidR="003407FE" w:rsidRPr="00B94974" w14:paraId="3F1FEC2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549B784B" w14:textId="77777777" w:rsidR="003407FE" w:rsidRPr="00B94974" w:rsidRDefault="003407FE">
            <w:pPr>
              <w:pStyle w:val="BodyText"/>
            </w:pPr>
          </w:p>
        </w:tc>
        <w:tc>
          <w:tcPr>
            <w:tcW w:w="2402" w:type="dxa"/>
          </w:tcPr>
          <w:p w14:paraId="6B62C2B7"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WINNER-II SMa</w:t>
            </w:r>
          </w:p>
        </w:tc>
        <w:tc>
          <w:tcPr>
            <w:tcW w:w="2514" w:type="dxa"/>
          </w:tcPr>
          <w:p w14:paraId="46D4CEC8"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IMT-Advanced SMa</w:t>
            </w:r>
          </w:p>
        </w:tc>
        <w:tc>
          <w:tcPr>
            <w:tcW w:w="2082" w:type="dxa"/>
          </w:tcPr>
          <w:p w14:paraId="6D0DA280"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Comment</w:t>
            </w:r>
          </w:p>
        </w:tc>
      </w:tr>
      <w:tr w:rsidR="003407FE" w:rsidRPr="00B94974" w14:paraId="3FD32EE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46B3847C" w14:textId="77777777" w:rsidR="003407FE" w:rsidRPr="00B94974" w:rsidRDefault="003407FE">
            <w:pPr>
              <w:pStyle w:val="BodyText"/>
            </w:pPr>
            <w:r w:rsidRPr="00B94974">
              <w:t>BS height</w:t>
            </w:r>
          </w:p>
        </w:tc>
        <w:tc>
          <w:tcPr>
            <w:tcW w:w="2402" w:type="dxa"/>
          </w:tcPr>
          <w:p w14:paraId="6FEE6D9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25 m</w:t>
            </w:r>
          </w:p>
        </w:tc>
        <w:tc>
          <w:tcPr>
            <w:tcW w:w="2514" w:type="dxa"/>
          </w:tcPr>
          <w:p w14:paraId="28EF7DA5"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35 m</w:t>
            </w:r>
          </w:p>
        </w:tc>
        <w:tc>
          <w:tcPr>
            <w:tcW w:w="2082" w:type="dxa"/>
          </w:tcPr>
          <w:p w14:paraId="06B3EE8C" w14:textId="22834CFE" w:rsidR="003407FE" w:rsidRPr="00B94974" w:rsidRDefault="00C61FE2"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Both</w:t>
            </w:r>
            <w:r w:rsidR="003407FE" w:rsidRPr="00B94974">
              <w:t xml:space="preserve"> path loss model</w:t>
            </w:r>
            <w:r w:rsidRPr="00B94974">
              <w:t>s</w:t>
            </w:r>
            <w:r w:rsidR="003407FE" w:rsidRPr="00B94974">
              <w:t xml:space="preserve"> supports variable BS height</w:t>
            </w:r>
          </w:p>
        </w:tc>
      </w:tr>
      <w:tr w:rsidR="003407FE" w:rsidRPr="00B94974" w14:paraId="6B4A9A6D" w14:textId="77777777">
        <w:tc>
          <w:tcPr>
            <w:cnfStyle w:val="001000000000" w:firstRow="0" w:lastRow="0" w:firstColumn="1" w:lastColumn="0" w:oddVBand="0" w:evenVBand="0" w:oddHBand="0" w:evenHBand="0" w:firstRowFirstColumn="0" w:firstRowLastColumn="0" w:lastRowFirstColumn="0" w:lastRowLastColumn="0"/>
            <w:tcW w:w="2631" w:type="dxa"/>
          </w:tcPr>
          <w:p w14:paraId="23BB16AE" w14:textId="77777777" w:rsidR="003407FE" w:rsidRPr="00B94974" w:rsidRDefault="003407FE">
            <w:pPr>
              <w:pStyle w:val="BodyText"/>
            </w:pPr>
            <w:r w:rsidRPr="00B94974">
              <w:t>ISD</w:t>
            </w:r>
          </w:p>
        </w:tc>
        <w:tc>
          <w:tcPr>
            <w:tcW w:w="2402" w:type="dxa"/>
          </w:tcPr>
          <w:p w14:paraId="5B61E4FB"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w:t>
            </w:r>
          </w:p>
        </w:tc>
        <w:tc>
          <w:tcPr>
            <w:tcW w:w="2514" w:type="dxa"/>
          </w:tcPr>
          <w:p w14:paraId="559A4DDE"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1299 m</w:t>
            </w:r>
          </w:p>
        </w:tc>
        <w:tc>
          <w:tcPr>
            <w:tcW w:w="2082" w:type="dxa"/>
          </w:tcPr>
          <w:p w14:paraId="1BAA31F1"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p>
        </w:tc>
      </w:tr>
      <w:tr w:rsidR="003407FE" w:rsidRPr="00B94974" w14:paraId="20AB7A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28134A6D" w14:textId="77777777" w:rsidR="003407FE" w:rsidRPr="00B94974" w:rsidRDefault="003407FE">
            <w:pPr>
              <w:pStyle w:val="BodyText"/>
            </w:pPr>
            <w:r w:rsidRPr="00B94974">
              <w:t>UT distribution</w:t>
            </w:r>
          </w:p>
        </w:tc>
        <w:tc>
          <w:tcPr>
            <w:tcW w:w="2402" w:type="dxa"/>
          </w:tcPr>
          <w:p w14:paraId="071AF0C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w:t>
            </w:r>
          </w:p>
        </w:tc>
        <w:tc>
          <w:tcPr>
            <w:tcW w:w="2514" w:type="dxa"/>
          </w:tcPr>
          <w:p w14:paraId="2F937FBF"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50% in vehicles and 50% indoors</w:t>
            </w:r>
          </w:p>
        </w:tc>
        <w:tc>
          <w:tcPr>
            <w:tcW w:w="2082" w:type="dxa"/>
          </w:tcPr>
          <w:p w14:paraId="4898957B"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p>
        </w:tc>
      </w:tr>
      <w:tr w:rsidR="003407FE" w:rsidRPr="00B94974" w14:paraId="1ADD68DD" w14:textId="77777777">
        <w:tc>
          <w:tcPr>
            <w:cnfStyle w:val="001000000000" w:firstRow="0" w:lastRow="0" w:firstColumn="1" w:lastColumn="0" w:oddVBand="0" w:evenVBand="0" w:oddHBand="0" w:evenHBand="0" w:firstRowFirstColumn="0" w:firstRowLastColumn="0" w:lastRowFirstColumn="0" w:lastRowLastColumn="0"/>
            <w:tcW w:w="2631" w:type="dxa"/>
          </w:tcPr>
          <w:p w14:paraId="6D82CE40" w14:textId="77777777" w:rsidR="003407FE" w:rsidRPr="00B94974" w:rsidRDefault="003407FE">
            <w:pPr>
              <w:pStyle w:val="BodyText"/>
            </w:pPr>
            <w:r w:rsidRPr="00B94974">
              <w:t>Path loss model</w:t>
            </w:r>
          </w:p>
        </w:tc>
        <w:tc>
          <w:tcPr>
            <w:tcW w:w="4916" w:type="dxa"/>
            <w:gridSpan w:val="2"/>
          </w:tcPr>
          <w:p w14:paraId="4E2F667C"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The path loss equations are different. IMT-Advanced was based on WINNER-II but additional measurements were considered</w:t>
            </w:r>
          </w:p>
        </w:tc>
        <w:tc>
          <w:tcPr>
            <w:tcW w:w="2082" w:type="dxa"/>
          </w:tcPr>
          <w:p w14:paraId="0B7B78FE" w14:textId="29E857D4"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Both models are valid only for 2</w:t>
            </w:r>
            <w:r w:rsidR="00C15B8A" w:rsidRPr="00B94974">
              <w:t xml:space="preserve">—6 </w:t>
            </w:r>
            <w:r w:rsidRPr="00B94974">
              <w:t xml:space="preserve"> GHz</w:t>
            </w:r>
          </w:p>
        </w:tc>
      </w:tr>
      <w:tr w:rsidR="003407FE" w:rsidRPr="00B94974" w14:paraId="507239A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3B0CAFCA" w14:textId="77777777" w:rsidR="003407FE" w:rsidRPr="00B94974" w:rsidRDefault="003407FE">
            <w:pPr>
              <w:pStyle w:val="BodyText"/>
            </w:pPr>
            <w:r w:rsidRPr="00B94974">
              <w:t xml:space="preserve">Shadow fading </w:t>
            </w:r>
          </w:p>
        </w:tc>
        <w:tc>
          <w:tcPr>
            <w:tcW w:w="2402" w:type="dxa"/>
          </w:tcPr>
          <w:p w14:paraId="70C0B97D"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2C98D9D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514" w:type="dxa"/>
          </w:tcPr>
          <w:p w14:paraId="7EE9B018"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6615824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082" w:type="dxa"/>
          </w:tcPr>
          <w:p w14:paraId="6232C31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Identical</w:t>
            </w:r>
          </w:p>
        </w:tc>
      </w:tr>
      <w:tr w:rsidR="003407FE" w:rsidRPr="00B94974" w14:paraId="7EAB9EEA" w14:textId="77777777">
        <w:tc>
          <w:tcPr>
            <w:cnfStyle w:val="001000000000" w:firstRow="0" w:lastRow="0" w:firstColumn="1" w:lastColumn="0" w:oddVBand="0" w:evenVBand="0" w:oddHBand="0" w:evenHBand="0" w:firstRowFirstColumn="0" w:firstRowLastColumn="0" w:lastRowFirstColumn="0" w:lastRowLastColumn="0"/>
            <w:tcW w:w="2631" w:type="dxa"/>
          </w:tcPr>
          <w:p w14:paraId="491A39F2" w14:textId="77777777" w:rsidR="003407FE" w:rsidRPr="00B94974" w:rsidRDefault="003407FE">
            <w:pPr>
              <w:pStyle w:val="BodyText"/>
            </w:pPr>
            <w:r w:rsidRPr="00B94974">
              <w:t>LOS probability</w:t>
            </w:r>
          </w:p>
        </w:tc>
        <w:tc>
          <w:tcPr>
            <w:tcW w:w="2402" w:type="dxa"/>
          </w:tcPr>
          <w:p w14:paraId="0E2DCBF0" w14:textId="52BA92BB" w:rsidR="003407FE" w:rsidRPr="00B94974" w:rsidRDefault="00986C25"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
                <m:func>
                  <m:funcPr>
                    <m:ctrlPr>
                      <w:rPr>
                        <w:rFonts w:ascii="Cambria Math" w:hAnsi="Cambria Math"/>
                        <w:i/>
                      </w:rPr>
                    </m:ctrlPr>
                  </m:funcPr>
                  <m:fName>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200</m:t>
                            </m:r>
                          </m:den>
                        </m:f>
                      </m:e>
                    </m:d>
                  </m:e>
                </m:func>
              </m:oMath>
            </m:oMathPara>
          </w:p>
        </w:tc>
        <w:tc>
          <w:tcPr>
            <w:tcW w:w="2514" w:type="dxa"/>
          </w:tcPr>
          <w:p w14:paraId="0DF5738F" w14:textId="792C568B" w:rsidR="003407FE" w:rsidRPr="00B94974" w:rsidRDefault="00986C25"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ParaPr>
                <m:jc m:val="left"/>
              </m:oMathParaPr>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r>
                            <w:rPr>
                              <w:rFonts w:ascii="Cambria Math" w:hAnsi="Cambria Math"/>
                            </w:rPr>
                            <m:t>d</m:t>
                          </m:r>
                          <m:r>
                            <w:rPr>
                              <w:rFonts w:ascii="Cambria Math" w:hAnsi="Cambria Math"/>
                            </w:rPr>
                            <m:t>≤10</m:t>
                          </m:r>
                          <m:ctrlPr>
                            <w:rPr>
                              <w:rFonts w:ascii="Cambria Math" w:eastAsia="Cambria Math" w:hAnsi="Cambria Math" w:cs="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m:t>
                                      </m:r>
                                      <m:r>
                                        <w:rPr>
                                          <w:rFonts w:ascii="Cambria Math" w:hAnsi="Cambria Math"/>
                                        </w:rPr>
                                        <m:t>-</m:t>
                                      </m:r>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cs="Cambria Math"/>
                              <w:i/>
                            </w:rPr>
                          </m:ctrlPr>
                        </m:e>
                        <m:e>
                          <m:r>
                            <w:rPr>
                              <w:rFonts w:ascii="Cambria Math" w:hAnsi="Cambria Math"/>
                            </w:rPr>
                            <m:t>d</m:t>
                          </m:r>
                          <m:r>
                            <w:rPr>
                              <w:rFonts w:ascii="Cambria Math" w:hAnsi="Cambria Math"/>
                            </w:rPr>
                            <m:t>&gt;10</m:t>
                          </m:r>
                        </m:e>
                      </m:mr>
                    </m:m>
                  </m:e>
                </m:d>
              </m:oMath>
            </m:oMathPara>
          </w:p>
        </w:tc>
        <w:tc>
          <w:tcPr>
            <w:tcW w:w="2082" w:type="dxa"/>
          </w:tcPr>
          <w:p w14:paraId="1C5EDF5C" w14:textId="70C6B329"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Essentially the same</w:t>
            </w:r>
            <w:r w:rsidR="008571AC" w:rsidRPr="00B94974">
              <w:t xml:space="preserve"> even though different BS antenna heights are assumed</w:t>
            </w:r>
          </w:p>
        </w:tc>
      </w:tr>
      <w:tr w:rsidR="003407FE" w:rsidRPr="00B94974" w14:paraId="42A98E3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18FC76B0" w14:textId="77777777" w:rsidR="003407FE" w:rsidRPr="00B94974" w:rsidRDefault="003407FE">
            <w:pPr>
              <w:pStyle w:val="BodyText"/>
            </w:pPr>
            <w:r w:rsidRPr="00B94974">
              <w:t>LSPs</w:t>
            </w:r>
          </w:p>
        </w:tc>
        <w:tc>
          <w:tcPr>
            <w:tcW w:w="4916" w:type="dxa"/>
            <w:gridSpan w:val="2"/>
          </w:tcPr>
          <w:p w14:paraId="28620532"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rPr>
                <w:rFonts w:eastAsia="Calibri" w:cs="Arial"/>
              </w:rPr>
            </w:pPr>
            <w:r w:rsidRPr="00B94974">
              <w:t>Very similar, but some parameter values are changed</w:t>
            </w:r>
          </w:p>
        </w:tc>
        <w:tc>
          <w:tcPr>
            <w:tcW w:w="2082" w:type="dxa"/>
          </w:tcPr>
          <w:p w14:paraId="536E1F0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Neither model includes elevation angular spreads</w:t>
            </w:r>
          </w:p>
        </w:tc>
      </w:tr>
    </w:tbl>
    <w:p w14:paraId="16067647" w14:textId="24C9EBD1" w:rsidR="00A5670D" w:rsidRPr="00B94974" w:rsidRDefault="00A5670D" w:rsidP="00B56DC7">
      <w:pPr>
        <w:pStyle w:val="BodyText"/>
      </w:pPr>
    </w:p>
    <w:p w14:paraId="467C1783" w14:textId="3143DA74" w:rsidR="00B91FC0" w:rsidRPr="00B94974" w:rsidRDefault="00B91FC0" w:rsidP="00B91FC0">
      <w:pPr>
        <w:pStyle w:val="Observation"/>
      </w:pPr>
      <w:bookmarkStart w:id="3" w:name="_Toc178976014"/>
      <w:r w:rsidRPr="00B94974">
        <w:t xml:space="preserve">The WINNER-II and IMT-Advanced Suburban Macro scenario and modeling </w:t>
      </w:r>
      <w:r w:rsidR="00882D63" w:rsidRPr="00B94974">
        <w:t xml:space="preserve">parameters </w:t>
      </w:r>
      <w:r w:rsidRPr="00B94974">
        <w:t xml:space="preserve">can be used as inspiration </w:t>
      </w:r>
      <w:r w:rsidR="00882D63" w:rsidRPr="00B94974">
        <w:t xml:space="preserve">for </w:t>
      </w:r>
      <w:r w:rsidR="004307BC" w:rsidRPr="00B94974">
        <w:t>a potential new SMa scenario in TR 38.901</w:t>
      </w:r>
      <w:r w:rsidRPr="00B94974">
        <w:t>.</w:t>
      </w:r>
      <w:bookmarkEnd w:id="3"/>
      <w:r w:rsidRPr="00B94974">
        <w:t xml:space="preserve"> </w:t>
      </w:r>
    </w:p>
    <w:p w14:paraId="7C3EE9C6" w14:textId="237AD25E" w:rsidR="007A2752" w:rsidRPr="00B94974" w:rsidRDefault="00F8632E" w:rsidP="004D7888">
      <w:pPr>
        <w:pStyle w:val="Observation"/>
      </w:pPr>
      <w:bookmarkStart w:id="4" w:name="_Toc178976015"/>
      <w:r w:rsidRPr="00B94974">
        <w:t xml:space="preserve">The frequency dependence of the path loss and the elevation angular spread </w:t>
      </w:r>
      <w:r w:rsidR="008756FA" w:rsidRPr="00B94974">
        <w:t>need further study</w:t>
      </w:r>
      <w:r w:rsidR="00FD08C8" w:rsidRPr="00B94974">
        <w:t xml:space="preserve"> and validation.</w:t>
      </w:r>
      <w:bookmarkEnd w:id="4"/>
      <w:r w:rsidR="00FD08C8" w:rsidRPr="00B94974">
        <w:t xml:space="preserve"> </w:t>
      </w:r>
    </w:p>
    <w:p w14:paraId="167408A5" w14:textId="07908370" w:rsidR="00751445" w:rsidRPr="00B94974" w:rsidRDefault="00855A6A" w:rsidP="00855A6A">
      <w:pPr>
        <w:pStyle w:val="Heading3"/>
        <w:numPr>
          <w:ilvl w:val="2"/>
          <w:numId w:val="24"/>
        </w:numPr>
        <w:rPr>
          <w:lang w:val="en-US"/>
        </w:rPr>
      </w:pPr>
      <w:r w:rsidRPr="00B94974">
        <w:rPr>
          <w:lang w:val="en-US"/>
        </w:rPr>
        <w:t>Path loss</w:t>
      </w:r>
    </w:p>
    <w:p w14:paraId="57BA22CC" w14:textId="665DFAC7" w:rsidR="00070080" w:rsidRPr="00B94974" w:rsidRDefault="00CC2FBC" w:rsidP="00B57ED6">
      <w:pPr>
        <w:pStyle w:val="BodyText"/>
        <w:rPr>
          <w:rFonts w:eastAsiaTheme="minorEastAsia"/>
        </w:rPr>
      </w:pPr>
      <w:r w:rsidRPr="00B94974">
        <w:t xml:space="preserve">New measurements of the path loss in a Suburban Macro scenario have been reported in </w:t>
      </w:r>
      <w:r w:rsidR="00572CF3" w:rsidRPr="00B94974">
        <w:fldChar w:fldCharType="begin"/>
      </w:r>
      <w:r w:rsidR="00572CF3" w:rsidRPr="00B94974">
        <w:instrText xml:space="preserve"> REF _Ref162352773 \r \h </w:instrText>
      </w:r>
      <w:r w:rsidR="00572CF3" w:rsidRPr="00B94974">
        <w:fldChar w:fldCharType="separate"/>
      </w:r>
      <w:r w:rsidR="00986C25">
        <w:t>[2]</w:t>
      </w:r>
      <w:r w:rsidR="00572CF3" w:rsidRPr="00B94974">
        <w:fldChar w:fldCharType="end"/>
      </w:r>
      <w:r w:rsidR="00572CF3" w:rsidRPr="00B94974">
        <w:t xml:space="preserve">, </w:t>
      </w:r>
      <w:r w:rsidRPr="00B94974">
        <w:t xml:space="preserve">where </w:t>
      </w:r>
      <w:r w:rsidR="00572CF3" w:rsidRPr="00B94974">
        <w:t xml:space="preserve">the </w:t>
      </w:r>
      <w:r w:rsidR="005A3263" w:rsidRPr="00B94974">
        <w:t xml:space="preserve">excess path loss </w:t>
      </w:r>
      <w:r w:rsidR="0068428D" w:rsidRPr="00B94974">
        <w:t xml:space="preserve">in the suburban scenario </w:t>
      </w:r>
      <w:r w:rsidRPr="00B94974">
        <w:t xml:space="preserve">was found to </w:t>
      </w:r>
      <w:r w:rsidR="0068428D" w:rsidRPr="00B94974">
        <w:t xml:space="preserve">increase with around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A1305C" w:rsidRPr="00B94974">
        <w:rPr>
          <w:rFonts w:eastAsiaTheme="minorEastAsia"/>
        </w:rPr>
        <w:t xml:space="preserve"> up to 10 GHz while it appears independent of frequency above 10 GHz</w:t>
      </w:r>
      <w:r w:rsidR="00070080" w:rsidRPr="00B94974">
        <w:rPr>
          <w:rFonts w:eastAsiaTheme="minorEastAsia"/>
        </w:rPr>
        <w:t xml:space="preserve">, see also </w:t>
      </w:r>
      <w:r w:rsidR="00937B48" w:rsidRPr="00B94974">
        <w:rPr>
          <w:rFonts w:eastAsiaTheme="minorEastAsia"/>
        </w:rPr>
        <w:fldChar w:fldCharType="begin"/>
      </w:r>
      <w:r w:rsidR="00937B48" w:rsidRPr="00B94974">
        <w:rPr>
          <w:rFonts w:eastAsiaTheme="minorEastAsia"/>
        </w:rPr>
        <w:instrText xml:space="preserve"> REF _Ref164954542 \h </w:instrText>
      </w:r>
      <w:r w:rsidR="00937B48" w:rsidRPr="00B94974">
        <w:rPr>
          <w:rFonts w:eastAsiaTheme="minorEastAsia"/>
        </w:rPr>
      </w:r>
      <w:r w:rsidR="00937B48" w:rsidRPr="00B94974">
        <w:rPr>
          <w:rFonts w:eastAsiaTheme="minorEastAsia"/>
        </w:rPr>
        <w:fldChar w:fldCharType="separate"/>
      </w:r>
      <w:r w:rsidR="00986C25" w:rsidRPr="00B94974">
        <w:t xml:space="preserve">Figure </w:t>
      </w:r>
      <w:r w:rsidR="00986C25">
        <w:rPr>
          <w:noProof/>
        </w:rPr>
        <w:t>4</w:t>
      </w:r>
      <w:r w:rsidR="00937B48" w:rsidRPr="00B94974">
        <w:rPr>
          <w:rFonts w:eastAsiaTheme="minorEastAsia"/>
        </w:rPr>
        <w:fldChar w:fldCharType="end"/>
      </w:r>
      <w:r w:rsidR="00A1305C" w:rsidRPr="00B94974">
        <w:rPr>
          <w:rFonts w:eastAsiaTheme="minorEastAsia"/>
        </w:rPr>
        <w:t xml:space="preserve">. </w:t>
      </w:r>
    </w:p>
    <w:p w14:paraId="090EE859" w14:textId="77777777" w:rsidR="00937B48" w:rsidRPr="00B94974" w:rsidRDefault="00937B48" w:rsidP="00937B48">
      <w:pPr>
        <w:keepNext/>
        <w:keepLines/>
        <w:jc w:val="center"/>
        <w:rPr>
          <w:lang w:eastAsia="ja-JP"/>
        </w:rPr>
      </w:pPr>
      <w:r w:rsidRPr="00B94974">
        <w:rPr>
          <w:noProof/>
          <w:lang w:eastAsia="ja-JP"/>
        </w:rPr>
        <w:lastRenderedPageBreak/>
        <w:drawing>
          <wp:inline distT="0" distB="0" distL="0" distR="0" wp14:anchorId="06524B1E" wp14:editId="1E187187">
            <wp:extent cx="5331600" cy="3999600"/>
            <wp:effectExtent l="0" t="0" r="0" b="127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1"/>
                    <a:stretch>
                      <a:fillRect/>
                    </a:stretch>
                  </pic:blipFill>
                  <pic:spPr>
                    <a:xfrm>
                      <a:off x="0" y="0"/>
                      <a:ext cx="5331600" cy="3999600"/>
                    </a:xfrm>
                    <a:prstGeom prst="rect">
                      <a:avLst/>
                    </a:prstGeom>
                  </pic:spPr>
                </pic:pic>
              </a:graphicData>
            </a:graphic>
          </wp:inline>
        </w:drawing>
      </w:r>
    </w:p>
    <w:p w14:paraId="1BF44D9D" w14:textId="1BEDE6BF" w:rsidR="00937B48" w:rsidRPr="00B94974" w:rsidRDefault="00937B48" w:rsidP="00937B48">
      <w:pPr>
        <w:pStyle w:val="Caption"/>
        <w:keepLines/>
      </w:pPr>
      <w:bookmarkStart w:id="5" w:name="_Ref162340970"/>
      <w:r w:rsidRPr="00B94974">
        <w:t xml:space="preserve">Figure </w:t>
      </w:r>
      <w:r w:rsidRPr="00B94974">
        <w:fldChar w:fldCharType="begin"/>
      </w:r>
      <w:r w:rsidRPr="00B94974">
        <w:instrText xml:space="preserve"> SEQ Figure \* ARABIC </w:instrText>
      </w:r>
      <w:r w:rsidRPr="00B94974">
        <w:fldChar w:fldCharType="separate"/>
      </w:r>
      <w:r w:rsidR="00986C25">
        <w:rPr>
          <w:noProof/>
        </w:rPr>
        <w:t>1</w:t>
      </w:r>
      <w:r w:rsidRPr="00B94974">
        <w:fldChar w:fldCharType="end"/>
      </w:r>
      <w:bookmarkEnd w:id="5"/>
      <w:r w:rsidRPr="00B94974">
        <w:tab/>
        <w:t>Measured excess path loss in the suburban macro scenario, with error bars denoting the measurement uncertainty. Note that some percentiles are missing for 5 GHz due to an equipment misconfiguration that affected the sensitivity.</w:t>
      </w:r>
    </w:p>
    <w:p w14:paraId="6CD754CE" w14:textId="2A3F23E2" w:rsidR="00070920" w:rsidRPr="00B94974" w:rsidRDefault="00070920" w:rsidP="00070920">
      <w:pPr>
        <w:pStyle w:val="Observation"/>
      </w:pPr>
      <w:bookmarkStart w:id="6" w:name="_Toc163218854"/>
      <w:bookmarkStart w:id="7" w:name="_Toc178976016"/>
      <w:r w:rsidRPr="00B94974">
        <w:t xml:space="preserve">In a suburban residential scenario, </w:t>
      </w:r>
      <w:r w:rsidR="00B50028" w:rsidRPr="00B94974">
        <w:t xml:space="preserve">new measurements show that </w:t>
      </w:r>
      <w:r w:rsidRPr="00B94974">
        <w:t xml:space="preserve">the 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sidRPr="00B94974">
        <w:rPr>
          <w:rFonts w:eastAsiaTheme="minorEastAsia"/>
        </w:rPr>
        <w:t xml:space="preserve"> </w:t>
      </w:r>
      <w:r w:rsidRPr="00B94974">
        <w:t>frequency dependence up to 10 GHz and a rather flat frequency dependence above 10 GHz.</w:t>
      </w:r>
      <w:bookmarkEnd w:id="6"/>
      <w:bookmarkEnd w:id="7"/>
      <w:r w:rsidRPr="00B94974">
        <w:t xml:space="preserve"> </w:t>
      </w:r>
    </w:p>
    <w:p w14:paraId="473E8BB5" w14:textId="18FA8368" w:rsidR="00071909" w:rsidRPr="00B94974" w:rsidRDefault="006D24BD" w:rsidP="001B20E2">
      <w:pPr>
        <w:pStyle w:val="BodyText"/>
      </w:pPr>
      <w:r w:rsidRPr="00B94974">
        <w:t xml:space="preserve">In the WINNER II Suburban Macro model </w:t>
      </w:r>
      <w:r w:rsidR="000E11DD" w:rsidRPr="00B94974">
        <w:fldChar w:fldCharType="begin"/>
      </w:r>
      <w:r w:rsidR="000E11DD" w:rsidRPr="00B94974">
        <w:instrText xml:space="preserve"> REF _Ref174008541 \r \h </w:instrText>
      </w:r>
      <w:r w:rsidR="000E11DD" w:rsidRPr="00B94974">
        <w:fldChar w:fldCharType="separate"/>
      </w:r>
      <w:r w:rsidR="00986C25">
        <w:t>[6]</w:t>
      </w:r>
      <w:r w:rsidR="000E11DD" w:rsidRPr="00B94974">
        <w:fldChar w:fldCharType="end"/>
      </w:r>
      <w:r w:rsidRPr="00B94974">
        <w:t xml:space="preserve">, the NLOS path loss has a </w:t>
      </w:r>
      <m:oMath>
        <m:r>
          <w:rPr>
            <w:rFonts w:ascii="Cambria Math" w:hAnsi="Cambria Math" w:cs="Arial"/>
          </w:rPr>
          <m:t>23</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ED15AF" w:rsidRPr="00B94974">
        <w:t xml:space="preserve"> frequency dependence</w:t>
      </w:r>
      <w:r w:rsidR="00D15B00" w:rsidRPr="00B94974">
        <w:t xml:space="preserve">, while the IMT-Advanced </w:t>
      </w:r>
      <w:r w:rsidR="00FD3523" w:rsidRPr="00B94974">
        <w:fldChar w:fldCharType="begin"/>
      </w:r>
      <w:r w:rsidR="00FD3523" w:rsidRPr="00B94974">
        <w:instrText xml:space="preserve"> REF _Ref178773916 \r \h </w:instrText>
      </w:r>
      <w:r w:rsidR="00FD3523" w:rsidRPr="00B94974">
        <w:fldChar w:fldCharType="separate"/>
      </w:r>
      <w:r w:rsidR="00986C25">
        <w:t>[7]</w:t>
      </w:r>
      <w:r w:rsidR="00FD3523" w:rsidRPr="00B94974">
        <w:fldChar w:fldCharType="end"/>
      </w:r>
      <w:r w:rsidR="00FD3523" w:rsidRPr="00B94974">
        <w:t xml:space="preserve"> </w:t>
      </w:r>
      <w:r w:rsidR="00D15B00" w:rsidRPr="00B94974">
        <w:t xml:space="preserve">Suburban Macro path loss model has a </w:t>
      </w:r>
      <m:oMath>
        <m:r>
          <w:rPr>
            <w:rFonts w:ascii="Cambria Math" w:hAnsi="Cambria Math" w:cs="Arial"/>
            <w:lang w:eastAsia="ja-JP"/>
          </w:rPr>
          <m:t>20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15B00" w:rsidRPr="00B94974">
        <w:rPr>
          <w:rFonts w:eastAsiaTheme="minorEastAsia"/>
          <w:lang w:eastAsia="ja-JP"/>
        </w:rPr>
        <w:t xml:space="preserve"> </w:t>
      </w:r>
      <w:r w:rsidR="00D15B00" w:rsidRPr="00B94974">
        <w:t>frequency dependence</w:t>
      </w:r>
      <w:r w:rsidR="00ED15AF" w:rsidRPr="00B94974">
        <w:t xml:space="preserve">. </w:t>
      </w:r>
      <w:r w:rsidR="00FD3523" w:rsidRPr="00B94974">
        <w:t xml:space="preserve">Neither of these models capture the </w:t>
      </w:r>
      <w:r w:rsidR="008D4155" w:rsidRPr="00B94974">
        <w:t xml:space="preserve">breakpoint at 10 GHz that these measurements show. Note that the measurements used to </w:t>
      </w:r>
      <w:r w:rsidR="00B00ADA" w:rsidRPr="00B94974">
        <w:t xml:space="preserve">develop these models </w:t>
      </w:r>
      <w:r w:rsidR="00064D7E" w:rsidRPr="00B94974">
        <w:t>were only performed at 2 and 5 GHz</w:t>
      </w:r>
      <w:r w:rsidR="000E5F5C" w:rsidRPr="00B94974">
        <w:t>, and the model are only listed as valid for 2-6 GHz</w:t>
      </w:r>
      <w:r w:rsidR="00064D7E" w:rsidRPr="00B94974">
        <w:t xml:space="preserve">. </w:t>
      </w:r>
    </w:p>
    <w:p w14:paraId="1496BCF2" w14:textId="402354FE" w:rsidR="0039295F" w:rsidRPr="00B94974" w:rsidRDefault="0039295F" w:rsidP="00855A6A">
      <w:pPr>
        <w:pStyle w:val="Observation"/>
      </w:pPr>
      <w:bookmarkStart w:id="8" w:name="_Toc178976017"/>
      <w:r w:rsidRPr="00B94974">
        <w:t xml:space="preserve">The </w:t>
      </w:r>
      <w:r w:rsidR="00276400" w:rsidRPr="00B94974">
        <w:t xml:space="preserve">SMa </w:t>
      </w:r>
      <w:r w:rsidR="00F56977" w:rsidRPr="00B94974">
        <w:t xml:space="preserve">NLOS path loss model in the </w:t>
      </w:r>
      <w:r w:rsidRPr="00B94974">
        <w:t xml:space="preserve">WINNER II </w:t>
      </w:r>
      <w:r w:rsidR="00276400" w:rsidRPr="00B94974">
        <w:t xml:space="preserve">and IMT-Advanced models </w:t>
      </w:r>
      <w:r w:rsidR="00437151" w:rsidRPr="00B94974">
        <w:t>are only valid for 2</w:t>
      </w:r>
      <w:r w:rsidR="001B20E2" w:rsidRPr="00B94974">
        <w:t xml:space="preserve">—6 </w:t>
      </w:r>
      <w:r w:rsidR="00437151" w:rsidRPr="00B94974">
        <w:t xml:space="preserve">GHz and don’t capture the </w:t>
      </w:r>
      <w:r w:rsidR="00F91D4B" w:rsidRPr="00B94974">
        <w:t xml:space="preserve">frequency dependence across the </w:t>
      </w:r>
      <w:r w:rsidR="00E7585B" w:rsidRPr="00B94974">
        <w:t>7—24 frequency</w:t>
      </w:r>
      <w:r w:rsidR="00F91D4B" w:rsidRPr="00B94974">
        <w:t xml:space="preserve"> range that is shown in the measurements</w:t>
      </w:r>
      <w:r w:rsidR="004A749E" w:rsidRPr="00B94974">
        <w:t>.</w:t>
      </w:r>
      <w:bookmarkEnd w:id="8"/>
    </w:p>
    <w:p w14:paraId="7D814423" w14:textId="059903D9" w:rsidR="00B85815" w:rsidRPr="00B94974" w:rsidRDefault="00B85815" w:rsidP="005A745F">
      <w:pPr>
        <w:spacing w:after="0" w:line="240" w:lineRule="auto"/>
        <w:rPr>
          <w:rFonts w:eastAsiaTheme="minorEastAsia"/>
          <w:lang w:eastAsia="ja-JP"/>
        </w:rPr>
      </w:pPr>
      <w:r w:rsidRPr="00B94974">
        <w:rPr>
          <w:rFonts w:eastAsiaTheme="minorEastAsia"/>
          <w:lang w:eastAsia="ja-JP"/>
        </w:rPr>
        <w:br w:type="page"/>
      </w:r>
      <w:r w:rsidR="00EE16EA" w:rsidRPr="00B94974">
        <w:rPr>
          <w:lang w:eastAsia="ja-JP"/>
        </w:rPr>
        <w:lastRenderedPageBreak/>
        <w:t>Th</w:t>
      </w:r>
      <w:r w:rsidR="00E46D2E" w:rsidRPr="00B94974">
        <w:rPr>
          <w:lang w:eastAsia="ja-JP"/>
        </w:rPr>
        <w:t>erefore, there is a need for an updated path loss model</w:t>
      </w:r>
      <w:r w:rsidR="00843F21" w:rsidRPr="00B94974">
        <w:rPr>
          <w:lang w:eastAsia="ja-JP"/>
        </w:rPr>
        <w:t xml:space="preserve"> for the suburban macro scenario</w:t>
      </w:r>
      <w:r w:rsidR="00E46D2E" w:rsidRPr="00B94974">
        <w:rPr>
          <w:lang w:eastAsia="ja-JP"/>
        </w:rPr>
        <w:t xml:space="preserve">. </w:t>
      </w:r>
      <w:r w:rsidR="00715C4E" w:rsidRPr="00B94974">
        <w:rPr>
          <w:lang w:eastAsia="ja-JP"/>
        </w:rPr>
        <w:t xml:space="preserve">While either of WINNER-II or IMT-Advanced may be used as a starting point, the </w:t>
      </w:r>
      <w:r w:rsidR="00251321" w:rsidRPr="00B94974">
        <w:rPr>
          <w:lang w:eastAsia="ja-JP"/>
        </w:rPr>
        <w:t xml:space="preserve">frequency dependence of the </w:t>
      </w:r>
      <w:r w:rsidR="00715C4E" w:rsidRPr="00B94974">
        <w:rPr>
          <w:lang w:eastAsia="ja-JP"/>
        </w:rPr>
        <w:t xml:space="preserve">latter </w:t>
      </w:r>
      <w:r w:rsidR="00960E29" w:rsidRPr="00B94974">
        <w:rPr>
          <w:lang w:eastAsia="ja-JP"/>
        </w:rPr>
        <w:t xml:space="preserve">already matched the measured trend </w:t>
      </w:r>
      <w:r w:rsidR="00D920A8" w:rsidRPr="00B94974">
        <w:rPr>
          <w:lang w:eastAsia="ja-JP"/>
        </w:rPr>
        <w:t>above 10 GHz</w:t>
      </w:r>
      <w:r w:rsidR="00785026" w:rsidRPr="00B94974">
        <w:rPr>
          <w:lang w:eastAsia="ja-JP"/>
        </w:rPr>
        <w:t xml:space="preserve"> so is easier to modify. </w:t>
      </w:r>
      <w:r w:rsidR="0050204D" w:rsidRPr="00B94974">
        <w:rPr>
          <w:lang w:eastAsia="ja-JP"/>
        </w:rPr>
        <w:t xml:space="preserve">Since 2 GHz was used in the IMT-Advanced evaluations it is preferrable </w:t>
      </w:r>
      <w:r w:rsidR="005C02B5" w:rsidRPr="00B94974">
        <w:rPr>
          <w:lang w:eastAsia="ja-JP"/>
        </w:rPr>
        <w:t xml:space="preserve">that the new model coincides with the IMT-Advanced model at 2 GHz. Hence, the </w:t>
      </w:r>
      <w:r w:rsidR="00C80AD7" w:rsidRPr="00B94974">
        <w:rPr>
          <w:lang w:eastAsia="ja-JP"/>
        </w:rPr>
        <w:t xml:space="preserve">adjustment term </w:t>
      </w:r>
      <m:oMath>
        <m:r>
          <w:rPr>
            <w:rFonts w:ascii="Cambria Math" w:hAnsi="Cambria Math"/>
            <w:lang w:eastAsia="ja-JP"/>
          </w:rPr>
          <m:t>1</m:t>
        </m:r>
        <m:r>
          <w:rPr>
            <w:rFonts w:ascii="Cambria Math" w:hAnsi="Cambria Math" w:cs="Arial"/>
            <w:lang w:eastAsia="ja-JP"/>
          </w:rPr>
          <m:t>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cs="Arial"/>
                    <w:i/>
                    <w:lang w:eastAsia="ja-JP"/>
                  </w:rPr>
                </m:ctrlPr>
              </m:funcPr>
              <m:fName>
                <m:r>
                  <m:rPr>
                    <m:sty m:val="p"/>
                  </m:rPr>
                  <w:rPr>
                    <w:rFonts w:ascii="Cambria Math" w:hAnsi="Cambria Math" w:cs="Arial"/>
                    <w:lang w:eastAsia="ja-JP"/>
                  </w:rPr>
                  <m:t>min</m:t>
                </m:r>
              </m:fName>
              <m:e>
                <m:d>
                  <m:dPr>
                    <m:ctrlPr>
                      <w:rPr>
                        <w:rFonts w:ascii="Cambria Math" w:hAnsi="Cambria Math" w:cs="Arial"/>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m:t>
        </m:r>
        <m:r>
          <w:rPr>
            <w:rFonts w:ascii="Cambria Math" w:hAnsi="Cambria Math" w:cs="Arial"/>
            <w:lang w:eastAsia="ja-JP"/>
          </w:rPr>
          <m:t>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cs="Arial"/>
                <w:lang w:eastAsia="ja-JP"/>
              </w:rPr>
              <m:t>2</m:t>
            </m:r>
          </m:e>
        </m:d>
      </m:oMath>
      <w:r w:rsidR="00C80AD7" w:rsidRPr="00B94974">
        <w:rPr>
          <w:rFonts w:eastAsiaTheme="minorEastAsia"/>
          <w:lang w:eastAsia="ja-JP"/>
        </w:rPr>
        <w:t xml:space="preserve"> should </w:t>
      </w:r>
      <w:r w:rsidR="00EE5396" w:rsidRPr="00B94974">
        <w:rPr>
          <w:rFonts w:eastAsiaTheme="minorEastAsia"/>
          <w:lang w:eastAsia="ja-JP"/>
        </w:rPr>
        <w:t>be added to the NLOS path loss model</w:t>
      </w:r>
      <w:r w:rsidR="006D79EA" w:rsidRPr="00B94974">
        <w:rPr>
          <w:rFonts w:eastAsiaTheme="minorEastAsia"/>
          <w:lang w:eastAsia="ja-JP"/>
        </w:rPr>
        <w:t xml:space="preserve"> of IMT-Advanced to adhere to the new observed frequency dependence.</w:t>
      </w:r>
    </w:p>
    <w:p w14:paraId="15E4CA9D" w14:textId="61E75B10" w:rsidR="006458D7" w:rsidRPr="00B94974" w:rsidRDefault="006458D7" w:rsidP="006458D7">
      <w:pPr>
        <w:pStyle w:val="Caption"/>
        <w:rPr>
          <w:lang w:eastAsia="ja-JP"/>
        </w:rPr>
      </w:pPr>
      <w:bookmarkStart w:id="9" w:name="_Ref164489288"/>
      <w:r w:rsidRPr="00B94974">
        <w:t xml:space="preserve">Table </w:t>
      </w:r>
      <w:r w:rsidRPr="00B94974">
        <w:fldChar w:fldCharType="begin"/>
      </w:r>
      <w:r w:rsidRPr="00B94974">
        <w:instrText xml:space="preserve"> SEQ Table \* ARABIC </w:instrText>
      </w:r>
      <w:r w:rsidRPr="00B94974">
        <w:fldChar w:fldCharType="separate"/>
      </w:r>
      <w:r w:rsidR="00986C25">
        <w:rPr>
          <w:noProof/>
        </w:rPr>
        <w:t>2</w:t>
      </w:r>
      <w:r w:rsidRPr="00B94974">
        <w:fldChar w:fldCharType="end"/>
      </w:r>
      <w:bookmarkEnd w:id="9"/>
      <w:r w:rsidRPr="00B94974">
        <w:tab/>
      </w:r>
      <w:r w:rsidR="00F11FCE" w:rsidRPr="00B94974">
        <w:t>Proposed p</w:t>
      </w:r>
      <w:r w:rsidR="00C5465E" w:rsidRPr="00B94974">
        <w:t xml:space="preserve">ath loss model for </w:t>
      </w:r>
      <w:r w:rsidR="00CA25D0" w:rsidRPr="00B94974">
        <w:t>the</w:t>
      </w:r>
      <w:r w:rsidR="00C5465E" w:rsidRPr="00B94974">
        <w:t xml:space="preserve"> Suburban Macro (SMa) scenario</w:t>
      </w:r>
      <w:r w:rsidR="00BE3992" w:rsidRPr="00B94974">
        <w:t>.</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
        <w:gridCol w:w="446"/>
        <w:gridCol w:w="6201"/>
        <w:gridCol w:w="907"/>
        <w:gridCol w:w="2058"/>
      </w:tblGrid>
      <w:tr w:rsidR="00C8029E" w:rsidRPr="00B94974" w14:paraId="07F8694B" w14:textId="77777777">
        <w:trPr>
          <w:cantSplit/>
          <w:trHeight w:val="1508"/>
          <w:tblHeader/>
        </w:trPr>
        <w:tc>
          <w:tcPr>
            <w:tcW w:w="0" w:type="auto"/>
            <w:shd w:val="clear" w:color="auto" w:fill="D9D9D9"/>
            <w:textDirection w:val="btLr"/>
            <w:vAlign w:val="center"/>
          </w:tcPr>
          <w:p w14:paraId="0A478E02" w14:textId="77777777" w:rsidR="00AB3469" w:rsidRPr="00B94974" w:rsidRDefault="00AB3469">
            <w:pPr>
              <w:pStyle w:val="TAH"/>
              <w:keepNext w:val="0"/>
              <w:keepLines w:val="0"/>
              <w:ind w:left="113" w:right="113"/>
              <w:rPr>
                <w:szCs w:val="18"/>
                <w:lang w:val="en-US"/>
              </w:rPr>
            </w:pPr>
            <w:r w:rsidRPr="00B94974">
              <w:rPr>
                <w:szCs w:val="18"/>
                <w:lang w:val="en-US"/>
              </w:rPr>
              <w:t>Scenario</w:t>
            </w:r>
          </w:p>
        </w:tc>
        <w:tc>
          <w:tcPr>
            <w:tcW w:w="0" w:type="auto"/>
            <w:shd w:val="clear" w:color="auto" w:fill="D9D9D9"/>
            <w:textDirection w:val="btLr"/>
            <w:vAlign w:val="center"/>
          </w:tcPr>
          <w:p w14:paraId="761F97D9" w14:textId="77777777" w:rsidR="00AB3469" w:rsidRPr="00B94974" w:rsidRDefault="00AB3469">
            <w:pPr>
              <w:pStyle w:val="TAH"/>
              <w:keepNext w:val="0"/>
              <w:keepLines w:val="0"/>
              <w:ind w:left="113" w:right="113"/>
              <w:rPr>
                <w:szCs w:val="18"/>
                <w:lang w:val="en-US"/>
              </w:rPr>
            </w:pPr>
            <w:r w:rsidRPr="00B94974">
              <w:rPr>
                <w:szCs w:val="18"/>
                <w:lang w:val="en-US"/>
              </w:rPr>
              <w:t>LOS/NLOS</w:t>
            </w:r>
          </w:p>
        </w:tc>
        <w:tc>
          <w:tcPr>
            <w:tcW w:w="0" w:type="auto"/>
            <w:shd w:val="clear" w:color="auto" w:fill="D9D9D9"/>
            <w:vAlign w:val="center"/>
          </w:tcPr>
          <w:p w14:paraId="351157B8" w14:textId="13D46DC3" w:rsidR="00AB3469" w:rsidRPr="00B94974" w:rsidRDefault="00AB3469">
            <w:pPr>
              <w:pStyle w:val="TAH"/>
              <w:keepNext w:val="0"/>
              <w:keepLines w:val="0"/>
              <w:rPr>
                <w:rFonts w:cs="Arial"/>
                <w:szCs w:val="18"/>
                <w:lang w:val="en-US" w:eastAsia="ko-KR"/>
              </w:rPr>
            </w:pPr>
            <w:r w:rsidRPr="00B94974">
              <w:rPr>
                <w:rFonts w:cs="Arial"/>
                <w:szCs w:val="18"/>
                <w:lang w:val="en-US"/>
              </w:rPr>
              <w:t xml:space="preserve">Pathloss [dB], </w:t>
            </w:r>
            <w:r w:rsidRPr="00B94974">
              <w:rPr>
                <w:rFonts w:cs="Arial"/>
                <w:i/>
                <w:szCs w:val="18"/>
                <w:lang w:val="en-US"/>
              </w:rPr>
              <w:t>f</w:t>
            </w:r>
            <w:r w:rsidRPr="00B94974">
              <w:rPr>
                <w:rFonts w:cs="Arial"/>
                <w:i/>
                <w:szCs w:val="18"/>
                <w:vertAlign w:val="subscript"/>
                <w:lang w:val="en-US" w:eastAsia="ko-KR"/>
              </w:rPr>
              <w:t>c</w:t>
            </w:r>
            <w:r w:rsidRPr="00B94974">
              <w:rPr>
                <w:rFonts w:cs="Arial"/>
                <w:szCs w:val="18"/>
                <w:lang w:val="en-US"/>
              </w:rPr>
              <w:t xml:space="preserve"> is in GHz and </w:t>
            </w:r>
            <w:r w:rsidRPr="00B94974">
              <w:rPr>
                <w:rFonts w:cs="Arial"/>
                <w:i/>
                <w:szCs w:val="18"/>
                <w:lang w:val="en-US" w:eastAsia="ko-KR"/>
              </w:rPr>
              <w:t>d</w:t>
            </w:r>
            <w:r w:rsidRPr="00B94974">
              <w:rPr>
                <w:rFonts w:cs="Arial"/>
                <w:szCs w:val="18"/>
                <w:lang w:val="en-US"/>
              </w:rPr>
              <w:t xml:space="preserve"> is in meters</w:t>
            </w:r>
          </w:p>
        </w:tc>
        <w:tc>
          <w:tcPr>
            <w:tcW w:w="0" w:type="auto"/>
            <w:shd w:val="clear" w:color="auto" w:fill="D9D9D9"/>
            <w:vAlign w:val="center"/>
          </w:tcPr>
          <w:p w14:paraId="755EF94B" w14:textId="77777777" w:rsidR="00AB3469" w:rsidRPr="00B94974" w:rsidRDefault="00AB3469">
            <w:pPr>
              <w:pStyle w:val="TAH"/>
              <w:keepNext w:val="0"/>
              <w:keepLines w:val="0"/>
              <w:rPr>
                <w:rFonts w:cs="Arial"/>
                <w:szCs w:val="18"/>
                <w:lang w:val="en-US"/>
              </w:rPr>
            </w:pPr>
            <w:r w:rsidRPr="00B94974">
              <w:rPr>
                <w:rFonts w:cs="Arial"/>
                <w:szCs w:val="18"/>
                <w:lang w:val="en-US"/>
              </w:rPr>
              <w:t xml:space="preserve">Shadow </w:t>
            </w:r>
          </w:p>
          <w:p w14:paraId="578EAF13" w14:textId="77777777" w:rsidR="00AB3469" w:rsidRPr="00B94974" w:rsidRDefault="00AB3469">
            <w:pPr>
              <w:pStyle w:val="TAH"/>
              <w:keepNext w:val="0"/>
              <w:keepLines w:val="0"/>
              <w:rPr>
                <w:rFonts w:cs="Arial"/>
                <w:szCs w:val="18"/>
                <w:lang w:val="en-US"/>
              </w:rPr>
            </w:pPr>
            <w:r w:rsidRPr="00B94974">
              <w:rPr>
                <w:rFonts w:cs="Arial"/>
                <w:szCs w:val="18"/>
                <w:lang w:val="en-US"/>
              </w:rPr>
              <w:t xml:space="preserve">fading </w:t>
            </w:r>
          </w:p>
          <w:p w14:paraId="17DF5D6C" w14:textId="77777777" w:rsidR="00AB3469" w:rsidRPr="00B94974" w:rsidRDefault="00AB3469">
            <w:pPr>
              <w:pStyle w:val="TAH"/>
              <w:keepNext w:val="0"/>
              <w:keepLines w:val="0"/>
              <w:rPr>
                <w:rFonts w:cs="Arial"/>
                <w:szCs w:val="18"/>
                <w:lang w:val="en-US"/>
              </w:rPr>
            </w:pPr>
            <w:r w:rsidRPr="00B94974">
              <w:rPr>
                <w:rFonts w:cs="Arial"/>
                <w:szCs w:val="18"/>
                <w:lang w:val="en-US"/>
              </w:rPr>
              <w:t>std [dB]</w:t>
            </w:r>
          </w:p>
        </w:tc>
        <w:tc>
          <w:tcPr>
            <w:tcW w:w="0" w:type="auto"/>
            <w:shd w:val="clear" w:color="auto" w:fill="D9D9D9"/>
            <w:vAlign w:val="center"/>
          </w:tcPr>
          <w:p w14:paraId="6F0FB2D3" w14:textId="77777777" w:rsidR="00AB3469" w:rsidRPr="00B94974" w:rsidRDefault="00AB3469">
            <w:pPr>
              <w:pStyle w:val="TAH"/>
              <w:keepNext w:val="0"/>
              <w:keepLines w:val="0"/>
              <w:rPr>
                <w:rFonts w:cs="Arial"/>
                <w:szCs w:val="18"/>
                <w:lang w:val="en-US"/>
              </w:rPr>
            </w:pPr>
            <w:r w:rsidRPr="00B94974">
              <w:rPr>
                <w:rFonts w:cs="Arial"/>
                <w:szCs w:val="18"/>
                <w:lang w:val="en-US"/>
              </w:rPr>
              <w:t xml:space="preserve">Applicability range, </w:t>
            </w:r>
          </w:p>
          <w:p w14:paraId="484C4A81" w14:textId="77777777" w:rsidR="00AB3469" w:rsidRPr="00B94974" w:rsidRDefault="00AB3469">
            <w:pPr>
              <w:pStyle w:val="TAH"/>
              <w:keepNext w:val="0"/>
              <w:keepLines w:val="0"/>
              <w:rPr>
                <w:rFonts w:cs="Arial"/>
                <w:szCs w:val="18"/>
                <w:lang w:val="en-US"/>
              </w:rPr>
            </w:pPr>
            <w:r w:rsidRPr="00B94974">
              <w:rPr>
                <w:rFonts w:cs="Arial"/>
                <w:szCs w:val="18"/>
                <w:lang w:val="en-US"/>
              </w:rPr>
              <w:t xml:space="preserve">antenna height </w:t>
            </w:r>
          </w:p>
          <w:p w14:paraId="31D30876" w14:textId="77777777" w:rsidR="00AB3469" w:rsidRPr="00B94974" w:rsidRDefault="00AB3469">
            <w:pPr>
              <w:pStyle w:val="TAH"/>
              <w:keepNext w:val="0"/>
              <w:keepLines w:val="0"/>
              <w:rPr>
                <w:rFonts w:cs="Arial"/>
                <w:szCs w:val="18"/>
                <w:lang w:val="en-US"/>
              </w:rPr>
            </w:pPr>
            <w:r w:rsidRPr="00B94974">
              <w:rPr>
                <w:rFonts w:cs="Arial"/>
                <w:szCs w:val="18"/>
                <w:lang w:val="en-US"/>
              </w:rPr>
              <w:t xml:space="preserve">default values </w:t>
            </w:r>
          </w:p>
        </w:tc>
      </w:tr>
      <w:tr w:rsidR="00C8029E" w:rsidRPr="00B94974" w14:paraId="2A463EF7" w14:textId="77777777" w:rsidTr="002E6DF4">
        <w:trPr>
          <w:cantSplit/>
        </w:trPr>
        <w:tc>
          <w:tcPr>
            <w:tcW w:w="0" w:type="auto"/>
            <w:vMerge w:val="restart"/>
            <w:shd w:val="clear" w:color="auto" w:fill="F2F2F2"/>
            <w:textDirection w:val="btLr"/>
            <w:vAlign w:val="center"/>
          </w:tcPr>
          <w:p w14:paraId="5FEC0E3A" w14:textId="720F155C" w:rsidR="00AB3469" w:rsidRPr="00B94974" w:rsidRDefault="00B07661">
            <w:pPr>
              <w:pStyle w:val="TAH"/>
              <w:keepNext w:val="0"/>
              <w:keepLines w:val="0"/>
              <w:ind w:left="113" w:right="113"/>
              <w:rPr>
                <w:szCs w:val="18"/>
                <w:lang w:val="en-US" w:eastAsia="ko-KR"/>
              </w:rPr>
            </w:pPr>
            <w:r w:rsidRPr="00B94974">
              <w:rPr>
                <w:szCs w:val="18"/>
                <w:lang w:val="en-US" w:eastAsia="ko-KR"/>
              </w:rPr>
              <w:t>S</w:t>
            </w:r>
            <w:r w:rsidR="00AB3469" w:rsidRPr="00B94974">
              <w:rPr>
                <w:szCs w:val="18"/>
                <w:lang w:val="en-US" w:eastAsia="ko-KR"/>
              </w:rPr>
              <w:t>Ma</w:t>
            </w:r>
          </w:p>
        </w:tc>
        <w:tc>
          <w:tcPr>
            <w:tcW w:w="0" w:type="auto"/>
            <w:shd w:val="clear" w:color="auto" w:fill="F2F2F2"/>
            <w:textDirection w:val="btLr"/>
            <w:vAlign w:val="center"/>
          </w:tcPr>
          <w:p w14:paraId="7DEAB8CF" w14:textId="77777777" w:rsidR="00AB3469" w:rsidRPr="00B94974" w:rsidRDefault="00AB3469">
            <w:pPr>
              <w:pStyle w:val="TAH"/>
              <w:keepNext w:val="0"/>
              <w:keepLines w:val="0"/>
              <w:ind w:left="113" w:right="113"/>
              <w:rPr>
                <w:szCs w:val="18"/>
                <w:lang w:val="en-US" w:eastAsia="ko-KR"/>
              </w:rPr>
            </w:pPr>
            <w:r w:rsidRPr="00B94974">
              <w:rPr>
                <w:szCs w:val="18"/>
                <w:lang w:val="en-US" w:eastAsia="ko-KR"/>
              </w:rPr>
              <w:t>LOS</w:t>
            </w:r>
          </w:p>
        </w:tc>
        <w:tc>
          <w:tcPr>
            <w:tcW w:w="0" w:type="auto"/>
            <w:vAlign w:val="center"/>
          </w:tcPr>
          <w:p w14:paraId="78CE4D33" w14:textId="333A1C1F" w:rsidR="00AB3469" w:rsidRPr="00B94974" w:rsidRDefault="00986C25" w:rsidP="002E6DF4">
            <w:pPr>
              <w:pStyle w:val="Tabletext"/>
              <w:jc w:val="center"/>
              <w:rPr>
                <w:rFonts w:ascii="Arial" w:eastAsia="MS Mincho" w:hAnsi="Arial" w:cs="Arial"/>
                <w:sz w:val="20"/>
                <w:szCs w:val="22"/>
                <w:lang w:val="en-US" w:eastAsia="ja-JP"/>
              </w:rPr>
            </w:pPr>
            <m:oMathPara>
              <m:oMath>
                <m:sSub>
                  <m:sSubPr>
                    <m:ctrlPr>
                      <w:rPr>
                        <w:rFonts w:ascii="Cambria Math" w:eastAsia="MS Mincho" w:hAnsi="Cambria Math" w:cs="Arial"/>
                        <w:i/>
                        <w:sz w:val="18"/>
                        <w:szCs w:val="18"/>
                        <w:lang w:val="en-US" w:eastAsia="ja-JP"/>
                      </w:rPr>
                    </m:ctrlPr>
                  </m:sSubPr>
                  <m:e>
                    <m:r>
                      <w:rPr>
                        <w:rFonts w:ascii="Cambria Math" w:eastAsia="MS Mincho" w:hAnsi="Cambria Math" w:cs="Arial"/>
                        <w:sz w:val="18"/>
                        <w:szCs w:val="18"/>
                        <w:lang w:val="en-US" w:eastAsia="ja-JP"/>
                      </w:rPr>
                      <m:t>PL</m:t>
                    </m:r>
                  </m:e>
                  <m:sub>
                    <m:r>
                      <w:rPr>
                        <w:rFonts w:ascii="Cambria Math" w:eastAsia="MS Mincho" w:hAnsi="Cambria Math" w:cs="Arial"/>
                        <w:sz w:val="18"/>
                        <w:szCs w:val="18"/>
                        <w:lang w:val="en-US" w:eastAsia="ja-JP"/>
                      </w:rPr>
                      <m:t>1</m:t>
                    </m:r>
                  </m:sub>
                </m:sSub>
                <m:r>
                  <w:rPr>
                    <w:rFonts w:ascii="Cambria Math" w:eastAsia="MS Mincho" w:hAnsi="Cambria Math" w:cs="Arial"/>
                    <w:sz w:val="18"/>
                    <w:szCs w:val="18"/>
                    <w:lang w:val="en-US" w:eastAsia="ja-JP"/>
                  </w:rPr>
                  <m:t>=20</m:t>
                </m:r>
                <m:func>
                  <m:funcPr>
                    <m:ctrlPr>
                      <w:rPr>
                        <w:rFonts w:ascii="Cambria Math" w:eastAsia="MS Mincho" w:hAnsi="Cambria Math" w:cs="Arial"/>
                        <w:i/>
                        <w:sz w:val="18"/>
                        <w:szCs w:val="18"/>
                        <w:lang w:val="en-US" w:eastAsia="ja-JP"/>
                      </w:rPr>
                    </m:ctrlPr>
                  </m:funcPr>
                  <m:fName>
                    <m:sSub>
                      <m:sSubPr>
                        <m:ctrlPr>
                          <w:rPr>
                            <w:rFonts w:ascii="Cambria Math" w:eastAsia="MS Mincho" w:hAnsi="Cambria Math" w:cs="Arial"/>
                            <w:sz w:val="18"/>
                            <w:szCs w:val="18"/>
                            <w:lang w:val="en-US" w:eastAsia="ja-JP"/>
                          </w:rPr>
                        </m:ctrlPr>
                      </m:sSubPr>
                      <m:e>
                        <m:r>
                          <m:rPr>
                            <m:sty m:val="p"/>
                          </m:rPr>
                          <w:rPr>
                            <w:rFonts w:ascii="Cambria Math" w:eastAsia="MS Mincho" w:hAnsi="Cambria Math" w:cs="Arial"/>
                            <w:sz w:val="18"/>
                            <w:szCs w:val="18"/>
                            <w:lang w:val="en-US" w:eastAsia="ja-JP"/>
                          </w:rPr>
                          <m:t>log</m:t>
                        </m:r>
                      </m:e>
                      <m:sub>
                        <m:r>
                          <w:rPr>
                            <w:rFonts w:ascii="Cambria Math" w:eastAsia="MS Mincho" w:hAnsi="Cambria Math" w:cs="Arial"/>
                            <w:sz w:val="18"/>
                            <w:szCs w:val="18"/>
                            <w:lang w:val="en-US" w:eastAsia="ja-JP"/>
                          </w:rPr>
                          <m:t>10</m:t>
                        </m:r>
                      </m:sub>
                    </m:sSub>
                  </m:fName>
                  <m:e>
                    <m:d>
                      <m:dPr>
                        <m:ctrlPr>
                          <w:rPr>
                            <w:rFonts w:ascii="Cambria Math" w:eastAsia="MS Mincho" w:hAnsi="Cambria Math" w:cs="Arial"/>
                            <w:i/>
                            <w:sz w:val="18"/>
                            <w:szCs w:val="18"/>
                            <w:lang w:val="en-US" w:eastAsia="ja-JP"/>
                          </w:rPr>
                        </m:ctrlPr>
                      </m:dPr>
                      <m:e>
                        <m:r>
                          <w:rPr>
                            <w:rFonts w:ascii="Cambria Math" w:eastAsia="MS Mincho" w:hAnsi="Cambria Math" w:cs="Arial"/>
                            <w:sz w:val="18"/>
                            <w:szCs w:val="18"/>
                            <w:lang w:val="en-US" w:eastAsia="ja-JP"/>
                          </w:rPr>
                          <m:t>40</m:t>
                        </m:r>
                        <m:r>
                          <w:rPr>
                            <w:rFonts w:ascii="Cambria Math" w:eastAsia="MS Mincho" w:hAnsi="Cambria Math" w:cs="Arial"/>
                            <w:sz w:val="18"/>
                            <w:szCs w:val="18"/>
                            <w:lang w:val="en-US" w:eastAsia="ja-JP"/>
                          </w:rPr>
                          <m:t>πd</m:t>
                        </m:r>
                        <m:f>
                          <m:fPr>
                            <m:type m:val="lin"/>
                            <m:ctrlPr>
                              <w:rPr>
                                <w:rFonts w:ascii="Cambria Math" w:eastAsia="MS Mincho" w:hAnsi="Cambria Math" w:cs="Arial"/>
                                <w:i/>
                                <w:sz w:val="18"/>
                                <w:szCs w:val="18"/>
                                <w:lang w:val="en-US" w:eastAsia="ja-JP"/>
                              </w:rPr>
                            </m:ctrlPr>
                          </m:fPr>
                          <m:num>
                            <m:sSub>
                              <m:sSubPr>
                                <m:ctrlPr>
                                  <w:rPr>
                                    <w:rFonts w:ascii="Cambria Math" w:eastAsiaTheme="minorHAnsi" w:hAnsi="Cambria Math" w:cstheme="minorBidi"/>
                                    <w:i/>
                                    <w:sz w:val="20"/>
                                    <w:szCs w:val="22"/>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cs="Arial"/>
                                <w:sz w:val="18"/>
                                <w:szCs w:val="18"/>
                                <w:lang w:val="en-US" w:eastAsia="ja-JP"/>
                              </w:rPr>
                              <m:t>3</m:t>
                            </m:r>
                          </m:den>
                        </m:f>
                      </m:e>
                    </m:d>
                  </m:e>
                </m:func>
                <m:r>
                  <w:rPr>
                    <w:rFonts w:ascii="Cambria Math" w:eastAsia="MS Mincho" w:hAnsi="Cambria Math" w:cs="Arial"/>
                    <w:sz w:val="18"/>
                    <w:szCs w:val="18"/>
                    <w:lang w:val="en-US" w:eastAsia="ja-JP"/>
                  </w:rPr>
                  <m:t>+</m:t>
                </m:r>
                <m:func>
                  <m:funcPr>
                    <m:ctrlPr>
                      <w:rPr>
                        <w:rFonts w:ascii="Cambria Math" w:eastAsia="MS Mincho" w:hAnsi="Cambria Math" w:cs="Arial"/>
                        <w:i/>
                        <w:sz w:val="18"/>
                        <w:szCs w:val="18"/>
                        <w:lang w:val="en-US" w:eastAsia="ja-JP"/>
                      </w:rPr>
                    </m:ctrlPr>
                  </m:funcPr>
                  <m:fName>
                    <m:r>
                      <m:rPr>
                        <m:sty m:val="p"/>
                      </m:rPr>
                      <w:rPr>
                        <w:rFonts w:ascii="Cambria Math" w:eastAsia="MS Mincho" w:hAnsi="Cambria Math" w:cs="Arial"/>
                        <w:sz w:val="18"/>
                        <w:szCs w:val="18"/>
                        <w:lang w:val="en-US" w:eastAsia="ja-JP"/>
                      </w:rPr>
                      <m:t>min</m:t>
                    </m:r>
                  </m:fName>
                  <m:e>
                    <m:d>
                      <m:dPr>
                        <m:ctrlPr>
                          <w:rPr>
                            <w:rFonts w:ascii="Cambria Math" w:eastAsia="MS Mincho" w:hAnsi="Cambria Math" w:cs="Arial"/>
                            <w:i/>
                            <w:sz w:val="18"/>
                            <w:szCs w:val="18"/>
                            <w:lang w:val="en-US" w:eastAsia="ja-JP"/>
                          </w:rPr>
                        </m:ctrlPr>
                      </m:dPr>
                      <m:e>
                        <m:r>
                          <w:rPr>
                            <w:rFonts w:ascii="Cambria Math" w:eastAsia="MS Mincho" w:hAnsi="Cambria Math" w:cs="Arial"/>
                            <w:sz w:val="18"/>
                            <w:szCs w:val="18"/>
                            <w:lang w:val="en-US" w:eastAsia="ja-JP"/>
                          </w:rPr>
                          <m:t>0.03</m:t>
                        </m:r>
                        <m:sSup>
                          <m:sSupPr>
                            <m:ctrlPr>
                              <w:rPr>
                                <w:rFonts w:ascii="Cambria Math" w:eastAsia="MS Mincho" w:hAnsi="Cambria Math" w:cs="Arial"/>
                                <w:i/>
                                <w:sz w:val="18"/>
                                <w:szCs w:val="18"/>
                                <w:lang w:val="en-US" w:eastAsia="ja-JP"/>
                              </w:rPr>
                            </m:ctrlPr>
                          </m:sSupPr>
                          <m:e>
                            <m:r>
                              <w:rPr>
                                <w:rFonts w:ascii="Cambria Math" w:eastAsia="MS Mincho" w:hAnsi="Cambria Math" w:cs="Arial"/>
                                <w:sz w:val="18"/>
                                <w:szCs w:val="18"/>
                                <w:lang w:val="en-US" w:eastAsia="ja-JP"/>
                              </w:rPr>
                              <m:t>h</m:t>
                            </m:r>
                          </m:e>
                          <m:sup>
                            <m:r>
                              <w:rPr>
                                <w:rFonts w:ascii="Cambria Math" w:eastAsia="MS Mincho" w:hAnsi="Cambria Math" w:cs="Arial"/>
                                <w:sz w:val="18"/>
                                <w:szCs w:val="18"/>
                                <w:lang w:val="en-US" w:eastAsia="ja-JP"/>
                              </w:rPr>
                              <m:t>1.72</m:t>
                            </m:r>
                          </m:sup>
                        </m:sSup>
                        <m:r>
                          <w:rPr>
                            <w:rFonts w:ascii="Cambria Math" w:eastAsia="MS Mincho" w:hAnsi="Cambria Math" w:cs="Arial"/>
                            <w:sz w:val="18"/>
                            <w:szCs w:val="18"/>
                            <w:lang w:val="en-US" w:eastAsia="ja-JP"/>
                          </w:rPr>
                          <m:t>,10</m:t>
                        </m:r>
                      </m:e>
                    </m:d>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r>
                          <w:rPr>
                            <w:rFonts w:ascii="Cambria Math" w:eastAsiaTheme="minorHAnsi" w:hAnsi="Cambria Math" w:cstheme="minorBidi"/>
                            <w:sz w:val="20"/>
                            <w:szCs w:val="22"/>
                            <w:lang w:val="en-US" w:eastAsia="ja-JP"/>
                          </w:rPr>
                          <m:t>d</m:t>
                        </m:r>
                      </m:e>
                    </m:d>
                  </m:e>
                </m:func>
                <m:r>
                  <w:rPr>
                    <w:rFonts w:ascii="Cambria Math" w:eastAsia="MS Mincho" w:hAnsi="Cambria Math" w:cs="Arial"/>
                    <w:sz w:val="18"/>
                    <w:szCs w:val="18"/>
                    <w:lang w:val="en-US" w:eastAsia="ja-JP"/>
                  </w:rPr>
                  <m:t>-</m:t>
                </m:r>
                <m:func>
                  <m:funcPr>
                    <m:ctrlPr>
                      <w:rPr>
                        <w:rFonts w:ascii="Cambria Math" w:eastAsia="MS Mincho" w:hAnsi="Cambria Math" w:cs="Arial"/>
                        <w:i/>
                        <w:sz w:val="18"/>
                        <w:szCs w:val="18"/>
                        <w:lang w:val="en-US" w:eastAsia="ja-JP"/>
                      </w:rPr>
                    </m:ctrlPr>
                  </m:funcPr>
                  <m:fName>
                    <m:r>
                      <m:rPr>
                        <m:sty m:val="p"/>
                      </m:rPr>
                      <w:rPr>
                        <w:rFonts w:ascii="Cambria Math" w:eastAsia="MS Mincho" w:hAnsi="Cambria Math" w:cs="Arial"/>
                        <w:sz w:val="18"/>
                        <w:szCs w:val="18"/>
                        <w:lang w:val="en-US" w:eastAsia="ja-JP"/>
                      </w:rPr>
                      <m:t>min</m:t>
                    </m:r>
                  </m:fName>
                  <m:e>
                    <m:d>
                      <m:dPr>
                        <m:ctrlPr>
                          <w:rPr>
                            <w:rFonts w:ascii="Cambria Math" w:eastAsia="MS Mincho" w:hAnsi="Cambria Math" w:cs="Arial"/>
                            <w:i/>
                            <w:sz w:val="18"/>
                            <w:szCs w:val="18"/>
                            <w:lang w:val="en-US" w:eastAsia="ja-JP"/>
                          </w:rPr>
                        </m:ctrlPr>
                      </m:dPr>
                      <m:e>
                        <m:r>
                          <w:rPr>
                            <w:rFonts w:ascii="Cambria Math" w:eastAsia="MS Mincho" w:hAnsi="Cambria Math" w:cs="Arial"/>
                            <w:sz w:val="18"/>
                            <w:szCs w:val="18"/>
                            <w:lang w:val="en-US" w:eastAsia="ja-JP"/>
                          </w:rPr>
                          <m:t>0.044</m:t>
                        </m:r>
                        <m:sSup>
                          <m:sSupPr>
                            <m:ctrlPr>
                              <w:rPr>
                                <w:rFonts w:ascii="Cambria Math" w:eastAsia="MS Mincho" w:hAnsi="Cambria Math" w:cs="Arial"/>
                                <w:i/>
                                <w:sz w:val="18"/>
                                <w:szCs w:val="18"/>
                                <w:lang w:val="en-US" w:eastAsia="ja-JP"/>
                              </w:rPr>
                            </m:ctrlPr>
                          </m:sSupPr>
                          <m:e>
                            <m:r>
                              <w:rPr>
                                <w:rFonts w:ascii="Cambria Math" w:eastAsia="MS Mincho" w:hAnsi="Cambria Math" w:cs="Arial"/>
                                <w:sz w:val="18"/>
                                <w:szCs w:val="18"/>
                                <w:lang w:val="en-US" w:eastAsia="ja-JP"/>
                              </w:rPr>
                              <m:t>h</m:t>
                            </m:r>
                          </m:e>
                          <m:sup>
                            <m:r>
                              <w:rPr>
                                <w:rFonts w:ascii="Cambria Math" w:eastAsia="MS Mincho" w:hAnsi="Cambria Math" w:cs="Arial"/>
                                <w:sz w:val="18"/>
                                <w:szCs w:val="18"/>
                                <w:lang w:val="en-US" w:eastAsia="ja-JP"/>
                              </w:rPr>
                              <m:t>1.72</m:t>
                            </m:r>
                          </m:sup>
                        </m:sSup>
                        <m:r>
                          <w:rPr>
                            <w:rFonts w:ascii="Cambria Math" w:eastAsia="MS Mincho" w:hAnsi="Cambria Math" w:cs="Arial"/>
                            <w:sz w:val="18"/>
                            <w:szCs w:val="18"/>
                            <w:lang w:val="en-US" w:eastAsia="ja-JP"/>
                          </w:rPr>
                          <m:t>, 14.77</m:t>
                        </m:r>
                      </m:e>
                    </m:d>
                  </m:e>
                </m:func>
                <m:r>
                  <w:rPr>
                    <w:rFonts w:ascii="Cambria Math" w:eastAsia="MS Mincho" w:hAnsi="Cambria Math" w:cs="Arial"/>
                    <w:sz w:val="18"/>
                    <w:szCs w:val="18"/>
                    <w:lang w:val="en-US" w:eastAsia="ja-JP"/>
                  </w:rPr>
                  <m:t>+0.002</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r>
                      <w:rPr>
                        <w:rFonts w:ascii="Cambria Math" w:eastAsiaTheme="minorHAnsi" w:hAnsi="Cambria Math" w:cstheme="minorBidi"/>
                        <w:sz w:val="20"/>
                        <w:szCs w:val="22"/>
                        <w:lang w:val="en-US" w:eastAsia="ja-JP"/>
                      </w:rPr>
                      <m:t>h</m:t>
                    </m:r>
                  </m:e>
                </m:d>
                <m:r>
                  <w:rPr>
                    <w:rFonts w:ascii="Cambria Math" w:eastAsiaTheme="minorHAnsi" w:hAnsi="Cambria Math" w:cstheme="minorBidi"/>
                    <w:sz w:val="20"/>
                    <w:szCs w:val="22"/>
                    <w:lang w:val="en-US" w:eastAsia="ja-JP"/>
                  </w:rPr>
                  <m:t>d</m:t>
                </m:r>
              </m:oMath>
            </m:oMathPara>
          </w:p>
          <w:p w14:paraId="6DF23485" w14:textId="77A97B6A" w:rsidR="0068216E" w:rsidRPr="00B94974" w:rsidRDefault="00986C25" w:rsidP="002E6DF4">
            <w:pPr>
              <w:pStyle w:val="Tabletext"/>
              <w:jc w:val="center"/>
              <w:rPr>
                <w:rFonts w:ascii="Arial" w:eastAsia="MS Mincho" w:hAnsi="Arial" w:cs="Arial"/>
                <w:sz w:val="18"/>
                <w:szCs w:val="18"/>
                <w:lang w:val="en-US" w:eastAsia="ja-JP"/>
              </w:rPr>
            </w:pPr>
            <m:oMathPara>
              <m:oMath>
                <m:sSub>
                  <m:sSubPr>
                    <m:ctrlPr>
                      <w:rPr>
                        <w:rFonts w:ascii="Cambria Math" w:eastAsia="MS Mincho" w:hAnsi="Cambria Math" w:cs="Arial"/>
                        <w:i/>
                        <w:sz w:val="18"/>
                        <w:szCs w:val="18"/>
                        <w:lang w:val="en-US" w:eastAsia="ja-JP"/>
                      </w:rPr>
                    </m:ctrlPr>
                  </m:sSubPr>
                  <m:e>
                    <m:r>
                      <w:rPr>
                        <w:rFonts w:ascii="Cambria Math" w:eastAsia="MS Mincho" w:hAnsi="Cambria Math" w:cs="Arial"/>
                        <w:sz w:val="18"/>
                        <w:szCs w:val="18"/>
                        <w:lang w:val="en-US" w:eastAsia="ja-JP"/>
                      </w:rPr>
                      <m:t>PL</m:t>
                    </m:r>
                  </m:e>
                  <m:sub>
                    <m:r>
                      <w:rPr>
                        <w:rFonts w:ascii="Cambria Math" w:eastAsia="MS Mincho" w:hAnsi="Cambria Math" w:cs="Arial"/>
                        <w:sz w:val="18"/>
                        <w:szCs w:val="18"/>
                        <w:lang w:val="en-US" w:eastAsia="ja-JP"/>
                      </w:rPr>
                      <m:t>2</m:t>
                    </m:r>
                  </m:sub>
                </m:sSub>
                <m:r>
                  <w:rPr>
                    <w:rFonts w:ascii="Cambria Math" w:eastAsia="MS Mincho" w:hAnsi="Cambria Math" w:cs="Arial"/>
                    <w:sz w:val="18"/>
                    <w:szCs w:val="18"/>
                    <w:lang w:val="en-US" w:eastAsia="ja-JP"/>
                  </w:rPr>
                  <m:t>=</m:t>
                </m:r>
                <m:sSub>
                  <m:sSubPr>
                    <m:ctrlPr>
                      <w:rPr>
                        <w:rFonts w:ascii="Cambria Math" w:eastAsia="MS Mincho" w:hAnsi="Cambria Math" w:cs="Arial"/>
                        <w:i/>
                        <w:sz w:val="18"/>
                        <w:szCs w:val="18"/>
                        <w:lang w:val="en-US" w:eastAsia="ja-JP"/>
                      </w:rPr>
                    </m:ctrlPr>
                  </m:sSubPr>
                  <m:e>
                    <m:r>
                      <w:rPr>
                        <w:rFonts w:ascii="Cambria Math" w:eastAsia="MS Mincho" w:hAnsi="Cambria Math" w:cs="Arial"/>
                        <w:sz w:val="18"/>
                        <w:szCs w:val="18"/>
                        <w:lang w:val="en-US" w:eastAsia="ja-JP"/>
                      </w:rPr>
                      <m:t>PL</m:t>
                    </m:r>
                  </m:e>
                  <m:sub>
                    <m:r>
                      <w:rPr>
                        <w:rFonts w:ascii="Cambria Math" w:eastAsia="MS Mincho" w:hAnsi="Cambria Math" w:cs="Arial"/>
                        <w:sz w:val="18"/>
                        <w:szCs w:val="18"/>
                        <w:lang w:val="en-US" w:eastAsia="ja-JP"/>
                      </w:rPr>
                      <m:t>1</m:t>
                    </m:r>
                  </m:sub>
                </m:sSub>
                <m:d>
                  <m:dPr>
                    <m:ctrlPr>
                      <w:rPr>
                        <w:rFonts w:ascii="Cambria Math" w:eastAsia="MS Mincho" w:hAnsi="Cambria Math" w:cs="Arial"/>
                        <w:i/>
                        <w:sz w:val="18"/>
                        <w:szCs w:val="18"/>
                        <w:lang w:val="en-US" w:eastAsia="ja-JP"/>
                      </w:rPr>
                    </m:ctrlPr>
                  </m:dPr>
                  <m:e>
                    <m:sSub>
                      <m:sSubPr>
                        <m:ctrlPr>
                          <w:rPr>
                            <w:rFonts w:ascii="Cambria Math" w:eastAsia="MS Mincho" w:hAnsi="Cambria Math" w:cs="Arial"/>
                            <w:i/>
                            <w:sz w:val="18"/>
                            <w:szCs w:val="18"/>
                            <w:lang w:val="en-US" w:eastAsia="ja-JP"/>
                          </w:rPr>
                        </m:ctrlPr>
                      </m:sSubPr>
                      <m:e>
                        <m:r>
                          <w:rPr>
                            <w:rFonts w:ascii="Cambria Math" w:eastAsia="MS Mincho" w:hAnsi="Cambria Math" w:cs="Arial"/>
                            <w:sz w:val="18"/>
                            <w:szCs w:val="18"/>
                            <w:lang w:val="en-US" w:eastAsia="ja-JP"/>
                          </w:rPr>
                          <m:t>d</m:t>
                        </m:r>
                      </m:e>
                      <m:sub>
                        <m:r>
                          <m:rPr>
                            <m:sty m:val="p"/>
                          </m:rPr>
                          <w:rPr>
                            <w:rFonts w:ascii="Cambria Math" w:eastAsia="MS Mincho" w:hAnsi="Cambria Math" w:cs="Arial"/>
                            <w:sz w:val="18"/>
                            <w:szCs w:val="18"/>
                            <w:lang w:val="en-US" w:eastAsia="ja-JP"/>
                          </w:rPr>
                          <m:t>BP</m:t>
                        </m:r>
                      </m:sub>
                    </m:sSub>
                  </m:e>
                </m:d>
                <m:r>
                  <w:rPr>
                    <w:rFonts w:ascii="Cambria Math" w:eastAsia="MS Mincho" w:hAnsi="Cambria Math" w:cs="Arial"/>
                    <w:sz w:val="18"/>
                    <w:szCs w:val="18"/>
                    <w:lang w:val="en-US" w:eastAsia="ja-JP"/>
                  </w:rPr>
                  <m:t>+40</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f>
                      <m:fPr>
                        <m:type m:val="lin"/>
                        <m:ctrlPr>
                          <w:rPr>
                            <w:rFonts w:ascii="Cambria Math" w:eastAsiaTheme="minorHAnsi" w:hAnsi="Cambria Math" w:cstheme="minorBidi"/>
                            <w:i/>
                            <w:sz w:val="20"/>
                            <w:szCs w:val="22"/>
                            <w:lang w:val="en-US" w:eastAsia="ja-JP"/>
                          </w:rPr>
                        </m:ctrlPr>
                      </m:fPr>
                      <m:num>
                        <m:r>
                          <w:rPr>
                            <w:rFonts w:ascii="Cambria Math" w:eastAsiaTheme="minorHAnsi" w:hAnsi="Cambria Math" w:cstheme="minorBidi"/>
                            <w:sz w:val="20"/>
                            <w:szCs w:val="22"/>
                            <w:lang w:val="en-US" w:eastAsia="ja-JP"/>
                          </w:rPr>
                          <m:t>d</m:t>
                        </m:r>
                      </m:num>
                      <m:den>
                        <m:sSub>
                          <m:sSubPr>
                            <m:ctrlPr>
                              <w:rPr>
                                <w:rFonts w:ascii="Cambria Math" w:eastAsia="MS Mincho" w:hAnsi="Cambria Math" w:cs="Arial"/>
                                <w:i/>
                                <w:sz w:val="18"/>
                                <w:szCs w:val="18"/>
                                <w:lang w:val="en-US" w:eastAsia="ja-JP"/>
                              </w:rPr>
                            </m:ctrlPr>
                          </m:sSubPr>
                          <m:e>
                            <m:r>
                              <w:rPr>
                                <w:rFonts w:ascii="Cambria Math" w:eastAsia="MS Mincho" w:hAnsi="Cambria Math" w:cs="Arial"/>
                                <w:sz w:val="18"/>
                                <w:szCs w:val="18"/>
                                <w:lang w:val="en-US" w:eastAsia="ja-JP"/>
                              </w:rPr>
                              <m:t>d</m:t>
                            </m:r>
                          </m:e>
                          <m:sub>
                            <m:r>
                              <m:rPr>
                                <m:sty m:val="p"/>
                              </m:rPr>
                              <w:rPr>
                                <w:rFonts w:ascii="Cambria Math" w:eastAsia="MS Mincho" w:hAnsi="Cambria Math" w:cs="Arial"/>
                                <w:sz w:val="18"/>
                                <w:szCs w:val="18"/>
                                <w:lang w:val="en-US" w:eastAsia="ja-JP"/>
                              </w:rPr>
                              <m:t>BP</m:t>
                            </m:r>
                          </m:sub>
                        </m:sSub>
                      </m:den>
                    </m:f>
                  </m:e>
                </m:d>
              </m:oMath>
            </m:oMathPara>
          </w:p>
        </w:tc>
        <w:tc>
          <w:tcPr>
            <w:tcW w:w="0" w:type="auto"/>
            <w:vAlign w:val="center"/>
          </w:tcPr>
          <w:p w14:paraId="1D624BB8" w14:textId="77777777" w:rsidR="003C0086" w:rsidRPr="00B94974" w:rsidRDefault="003C0086" w:rsidP="003C0086">
            <w:pPr>
              <w:pStyle w:val="Tabletext"/>
              <w:rPr>
                <w:rFonts w:ascii="Arial" w:hAnsi="Arial" w:cs="Arial"/>
                <w:sz w:val="18"/>
                <w:szCs w:val="18"/>
                <w:lang w:val="en-US"/>
              </w:rPr>
            </w:pPr>
            <m:oMathPara>
              <m:oMath>
                <m:r>
                  <w:rPr>
                    <w:rFonts w:ascii="Cambria Math" w:hAnsi="Cambria Math" w:cs="Arial"/>
                    <w:sz w:val="18"/>
                    <w:szCs w:val="18"/>
                    <w:lang w:val="en-US"/>
                  </w:rPr>
                  <m:t>σ=4</m:t>
                </m:r>
              </m:oMath>
            </m:oMathPara>
          </w:p>
          <w:p w14:paraId="392F034A" w14:textId="77777777" w:rsidR="003C0086" w:rsidRPr="00B94974" w:rsidRDefault="003C0086" w:rsidP="003C0086">
            <w:pPr>
              <w:pStyle w:val="Tabletext"/>
              <w:rPr>
                <w:rFonts w:ascii="Arial" w:hAnsi="Arial" w:cs="Arial"/>
                <w:sz w:val="18"/>
                <w:szCs w:val="18"/>
                <w:lang w:val="en-US"/>
              </w:rPr>
            </w:pPr>
          </w:p>
          <w:p w14:paraId="4D187F8F" w14:textId="41DD4AEC" w:rsidR="003C0086" w:rsidRPr="00B94974" w:rsidRDefault="003C0086" w:rsidP="003C0086">
            <w:pPr>
              <w:pStyle w:val="Tabletext"/>
              <w:rPr>
                <w:rFonts w:ascii="Arial" w:hAnsi="Arial" w:cs="Arial"/>
                <w:sz w:val="18"/>
                <w:szCs w:val="18"/>
                <w:lang w:val="en-US"/>
              </w:rPr>
            </w:pPr>
            <m:oMathPara>
              <m:oMath>
                <m:r>
                  <w:rPr>
                    <w:rFonts w:ascii="Cambria Math" w:hAnsi="Cambria Math" w:cs="Arial"/>
                    <w:sz w:val="18"/>
                    <w:szCs w:val="18"/>
                    <w:lang w:val="en-US"/>
                  </w:rPr>
                  <m:t>σ=6</m:t>
                </m:r>
              </m:oMath>
            </m:oMathPara>
          </w:p>
          <w:p w14:paraId="1DACEDC4" w14:textId="3FE278E0" w:rsidR="00AB3469" w:rsidRPr="00B94974" w:rsidRDefault="00AB3469" w:rsidP="003C0086">
            <w:pPr>
              <w:pStyle w:val="Tabletext"/>
              <w:rPr>
                <w:rFonts w:ascii="Arial" w:eastAsia="MS Mincho" w:hAnsi="Arial" w:cs="Arial"/>
                <w:sz w:val="18"/>
                <w:szCs w:val="18"/>
                <w:lang w:val="en-US"/>
              </w:rPr>
            </w:pPr>
          </w:p>
        </w:tc>
        <w:tc>
          <w:tcPr>
            <w:tcW w:w="0" w:type="auto"/>
            <w:vMerge w:val="restart"/>
            <w:vAlign w:val="center"/>
          </w:tcPr>
          <w:p w14:paraId="66AA7D2C" w14:textId="6F81620E" w:rsidR="00E0656B" w:rsidRPr="00B94974" w:rsidRDefault="00C8029E" w:rsidP="002E6DF4">
            <w:pPr>
              <w:pStyle w:val="Tabletext"/>
              <w:jc w:val="center"/>
              <w:rPr>
                <w:rFonts w:ascii="Arial" w:hAnsi="Arial" w:cs="Arial"/>
                <w:sz w:val="18"/>
                <w:szCs w:val="18"/>
                <w:lang w:val="en-US"/>
              </w:rPr>
            </w:pPr>
            <w:r w:rsidRPr="00B94974">
              <w:rPr>
                <w:rFonts w:ascii="Arial" w:hAnsi="Arial" w:cs="Arial"/>
                <w:sz w:val="18"/>
                <w:szCs w:val="18"/>
                <w:lang w:val="en-US"/>
              </w:rPr>
              <w:t xml:space="preserve">0.8  </w:t>
            </w:r>
            <m:oMath>
              <m:r>
                <w:rPr>
                  <w:rFonts w:ascii="Cambria Math" w:hAnsi="Cambria Math" w:cs="Arial"/>
                  <w:sz w:val="18"/>
                  <w:szCs w:val="18"/>
                  <w:lang w:val="en-US"/>
                </w:rPr>
                <m:t>≤</m:t>
              </m:r>
              <m:sSub>
                <m:sSubPr>
                  <m:ctrlPr>
                    <w:rPr>
                      <w:rFonts w:ascii="Cambria Math" w:eastAsiaTheme="minorHAnsi" w:hAnsi="Cambria Math" w:cstheme="minorBidi"/>
                      <w:i/>
                      <w:sz w:val="20"/>
                      <w:szCs w:val="22"/>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r>
                <w:rPr>
                  <w:rFonts w:ascii="Cambria Math" w:hAnsi="Cambria Math" w:cs="Arial"/>
                  <w:sz w:val="18"/>
                  <w:szCs w:val="18"/>
                  <w:lang w:val="en-US"/>
                </w:rPr>
                <m:t>≤</m:t>
              </m:r>
            </m:oMath>
            <w:r w:rsidR="005C13C3" w:rsidRPr="00B94974">
              <w:rPr>
                <w:rFonts w:ascii="Arial" w:hAnsi="Arial" w:cs="Arial"/>
                <w:sz w:val="18"/>
                <w:szCs w:val="18"/>
                <w:lang w:val="en-US"/>
              </w:rPr>
              <w:t xml:space="preserve"> 37 GHz</w:t>
            </w:r>
          </w:p>
          <w:p w14:paraId="2A340F93" w14:textId="36B59D60" w:rsidR="00AB3469" w:rsidRPr="00B94974" w:rsidRDefault="00234933" w:rsidP="00234933">
            <w:pPr>
              <w:pStyle w:val="Tabletext"/>
              <w:jc w:val="center"/>
              <w:rPr>
                <w:rFonts w:ascii="Arial" w:eastAsia="MS Mincho" w:hAnsi="Arial" w:cs="Arial"/>
                <w:sz w:val="18"/>
                <w:szCs w:val="18"/>
                <w:lang w:val="en-US"/>
              </w:rPr>
            </w:pPr>
            <w:r w:rsidRPr="00B94974">
              <w:rPr>
                <w:rFonts w:ascii="Arial" w:hAnsi="Arial" w:cs="Arial"/>
                <w:sz w:val="18"/>
                <w:szCs w:val="18"/>
                <w:lang w:val="en-US"/>
              </w:rPr>
              <w:t xml:space="preserve">Other parameters same as in the </w:t>
            </w:r>
            <w:r w:rsidR="007B18F3" w:rsidRPr="00B94974">
              <w:rPr>
                <w:rFonts w:ascii="Arial" w:hAnsi="Arial" w:cs="Arial"/>
                <w:sz w:val="18"/>
                <w:szCs w:val="18"/>
                <w:lang w:val="en-US"/>
              </w:rPr>
              <w:t>MT-Advanced</w:t>
            </w:r>
            <w:r w:rsidR="00E0656B" w:rsidRPr="00B94974">
              <w:rPr>
                <w:rFonts w:ascii="Arial" w:hAnsi="Arial" w:cs="Arial"/>
                <w:sz w:val="18"/>
                <w:szCs w:val="18"/>
                <w:lang w:val="en-US"/>
              </w:rPr>
              <w:t xml:space="preserve"> </w:t>
            </w:r>
            <w:r w:rsidRPr="00B94974">
              <w:rPr>
                <w:rFonts w:ascii="Arial" w:hAnsi="Arial" w:cs="Arial"/>
                <w:sz w:val="18"/>
                <w:szCs w:val="18"/>
                <w:lang w:val="en-US"/>
              </w:rPr>
              <w:t>model</w:t>
            </w:r>
          </w:p>
        </w:tc>
      </w:tr>
      <w:tr w:rsidR="00C8029E" w:rsidRPr="00B94974" w14:paraId="4F4BF485" w14:textId="77777777" w:rsidTr="002E6DF4">
        <w:trPr>
          <w:cantSplit/>
        </w:trPr>
        <w:tc>
          <w:tcPr>
            <w:tcW w:w="0" w:type="auto"/>
            <w:vMerge/>
            <w:shd w:val="clear" w:color="auto" w:fill="F2F2F2"/>
            <w:textDirection w:val="btLr"/>
            <w:vAlign w:val="center"/>
          </w:tcPr>
          <w:p w14:paraId="63EA44EC" w14:textId="77777777" w:rsidR="00AB3469" w:rsidRPr="00B94974" w:rsidRDefault="00AB3469">
            <w:pPr>
              <w:pStyle w:val="TAH"/>
              <w:keepNext w:val="0"/>
              <w:keepLines w:val="0"/>
              <w:ind w:left="113" w:right="113"/>
              <w:rPr>
                <w:szCs w:val="18"/>
                <w:lang w:val="en-US" w:eastAsia="ko-KR"/>
              </w:rPr>
            </w:pPr>
          </w:p>
        </w:tc>
        <w:tc>
          <w:tcPr>
            <w:tcW w:w="0" w:type="auto"/>
            <w:shd w:val="clear" w:color="auto" w:fill="F2F2F2"/>
            <w:textDirection w:val="btLr"/>
            <w:vAlign w:val="center"/>
          </w:tcPr>
          <w:p w14:paraId="2D62FE9B" w14:textId="77777777" w:rsidR="00AB3469" w:rsidRPr="00B94974" w:rsidRDefault="00AB3469">
            <w:pPr>
              <w:pStyle w:val="TAH"/>
              <w:keepNext w:val="0"/>
              <w:keepLines w:val="0"/>
              <w:ind w:left="113" w:right="113"/>
              <w:rPr>
                <w:szCs w:val="18"/>
                <w:lang w:val="en-US" w:eastAsia="ko-KR"/>
              </w:rPr>
            </w:pPr>
            <w:r w:rsidRPr="00B94974">
              <w:rPr>
                <w:szCs w:val="18"/>
                <w:lang w:val="en-US" w:eastAsia="ko-KR"/>
              </w:rPr>
              <w:t>NLOS</w:t>
            </w:r>
          </w:p>
        </w:tc>
        <w:tc>
          <w:tcPr>
            <w:tcW w:w="0" w:type="auto"/>
            <w:vAlign w:val="center"/>
          </w:tcPr>
          <w:p w14:paraId="550740F9" w14:textId="7007B47F" w:rsidR="00AB3469" w:rsidRPr="00B94974" w:rsidRDefault="00EC3ED9" w:rsidP="00497034">
            <w:pPr>
              <w:pStyle w:val="Tabletext"/>
              <w:jc w:val="center"/>
              <w:rPr>
                <w:rFonts w:ascii="Arial" w:eastAsiaTheme="minorEastAsia" w:hAnsi="Arial" w:cstheme="minorBidi"/>
                <w:sz w:val="18"/>
                <w:szCs w:val="18"/>
                <w:lang w:val="en-US"/>
              </w:rPr>
            </w:pPr>
            <m:oMathPara>
              <m:oMath>
                <m:r>
                  <w:rPr>
                    <w:rFonts w:ascii="Cambria Math" w:eastAsiaTheme="minorEastAsia" w:hAnsi="Cambria Math" w:cstheme="minorBidi"/>
                    <w:sz w:val="18"/>
                    <w:szCs w:val="18"/>
                    <w:lang w:val="en-US"/>
                  </w:rPr>
                  <m:t>PL=161.04-7.1</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r>
                      <w:rPr>
                        <w:rFonts w:ascii="Cambria Math" w:eastAsiaTheme="minorHAnsi" w:hAnsi="Cambria Math" w:cstheme="minorBidi"/>
                        <w:sz w:val="20"/>
                        <w:szCs w:val="22"/>
                        <w:lang w:val="en-US" w:eastAsia="ja-JP"/>
                      </w:rPr>
                      <m:t>W</m:t>
                    </m:r>
                  </m:e>
                </m:d>
                <m:r>
                  <w:rPr>
                    <w:rFonts w:ascii="Cambria Math" w:eastAsiaTheme="minorHAnsi" w:hAnsi="Cambria Math" w:cstheme="minorBidi"/>
                    <w:sz w:val="20"/>
                    <w:szCs w:val="22"/>
                    <w:lang w:val="en-US" w:eastAsia="ja-JP"/>
                  </w:rPr>
                  <m:t>+7.5</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r>
                      <w:rPr>
                        <w:rFonts w:ascii="Cambria Math" w:eastAsiaTheme="minorHAnsi" w:hAnsi="Cambria Math" w:cstheme="minorBidi"/>
                        <w:sz w:val="20"/>
                        <w:szCs w:val="22"/>
                        <w:lang w:val="en-US" w:eastAsia="ja-JP"/>
                      </w:rPr>
                      <m:t>h</m:t>
                    </m:r>
                  </m:e>
                </m:d>
                <m:r>
                  <w:rPr>
                    <w:rFonts w:ascii="Cambria Math" w:eastAsiaTheme="minorEastAsia" w:hAnsi="Cambria Math" w:cstheme="minorBidi"/>
                    <w:sz w:val="20"/>
                    <w:szCs w:val="22"/>
                    <w:lang w:val="en-US" w:eastAsia="ja-JP"/>
                  </w:rPr>
                  <m:t>-</m:t>
                </m:r>
                <m:d>
                  <m:dPr>
                    <m:ctrlPr>
                      <w:rPr>
                        <w:rFonts w:ascii="Cambria Math" w:eastAsiaTheme="minorEastAsia" w:hAnsi="Cambria Math" w:cstheme="minorBidi"/>
                        <w:i/>
                        <w:sz w:val="20"/>
                        <w:szCs w:val="22"/>
                        <w:lang w:val="en-US" w:eastAsia="ja-JP"/>
                      </w:rPr>
                    </m:ctrlPr>
                  </m:dPr>
                  <m:e>
                    <m:r>
                      <w:rPr>
                        <w:rFonts w:ascii="Cambria Math" w:eastAsiaTheme="minorEastAsia" w:hAnsi="Cambria Math" w:cstheme="minorBidi"/>
                        <w:sz w:val="20"/>
                        <w:szCs w:val="22"/>
                        <w:lang w:val="en-US" w:eastAsia="ja-JP"/>
                      </w:rPr>
                      <m:t>24.37-3.7</m:t>
                    </m:r>
                    <m:sSup>
                      <m:sSupPr>
                        <m:ctrlPr>
                          <w:rPr>
                            <w:rFonts w:ascii="Cambria Math" w:eastAsiaTheme="minorEastAsia" w:hAnsi="Cambria Math" w:cstheme="minorBidi"/>
                            <w:i/>
                            <w:sz w:val="20"/>
                            <w:szCs w:val="22"/>
                            <w:lang w:val="en-US" w:eastAsia="ja-JP"/>
                          </w:rPr>
                        </m:ctrlPr>
                      </m:sSupPr>
                      <m:e>
                        <m:d>
                          <m:dPr>
                            <m:ctrlPr>
                              <w:rPr>
                                <w:rFonts w:ascii="Cambria Math" w:eastAsiaTheme="minorEastAsia" w:hAnsi="Cambria Math" w:cstheme="minorBidi"/>
                                <w:i/>
                                <w:sz w:val="20"/>
                                <w:szCs w:val="22"/>
                                <w:lang w:val="en-US" w:eastAsia="ja-JP"/>
                              </w:rPr>
                            </m:ctrlPr>
                          </m:dPr>
                          <m:e>
                            <m:f>
                              <m:fPr>
                                <m:type m:val="lin"/>
                                <m:ctrlPr>
                                  <w:rPr>
                                    <w:rFonts w:ascii="Cambria Math" w:eastAsiaTheme="minorEastAsia" w:hAnsi="Cambria Math" w:cstheme="minorBidi"/>
                                    <w:i/>
                                    <w:sz w:val="20"/>
                                    <w:szCs w:val="22"/>
                                    <w:lang w:val="en-US" w:eastAsia="ja-JP"/>
                                  </w:rPr>
                                </m:ctrlPr>
                              </m:fPr>
                              <m:num>
                                <m:r>
                                  <w:rPr>
                                    <w:rFonts w:ascii="Cambria Math" w:eastAsiaTheme="minorEastAsia" w:hAnsi="Cambria Math" w:cstheme="minorBidi"/>
                                    <w:sz w:val="20"/>
                                    <w:szCs w:val="22"/>
                                    <w:lang w:val="en-US" w:eastAsia="ja-JP"/>
                                  </w:rPr>
                                  <m:t>h</m:t>
                                </m:r>
                              </m:num>
                              <m:den>
                                <m:sSub>
                                  <m:sSubPr>
                                    <m:ctrlPr>
                                      <w:rPr>
                                        <w:rFonts w:ascii="Cambria Math" w:eastAsiaTheme="minorEastAsia" w:hAnsi="Cambria Math" w:cstheme="minorBidi"/>
                                        <w:i/>
                                        <w:sz w:val="20"/>
                                        <w:szCs w:val="22"/>
                                        <w:lang w:val="en-US" w:eastAsia="ja-JP"/>
                                      </w:rPr>
                                    </m:ctrlPr>
                                  </m:sSubPr>
                                  <m:e>
                                    <m:r>
                                      <w:rPr>
                                        <w:rFonts w:ascii="Cambria Math" w:eastAsiaTheme="minorEastAsia" w:hAnsi="Cambria Math" w:cstheme="minorBidi"/>
                                        <w:sz w:val="20"/>
                                        <w:szCs w:val="22"/>
                                        <w:lang w:val="en-US" w:eastAsia="ja-JP"/>
                                      </w:rPr>
                                      <m:t>h</m:t>
                                    </m:r>
                                  </m:e>
                                  <m:sub>
                                    <m:r>
                                      <m:rPr>
                                        <m:sty m:val="p"/>
                                      </m:rPr>
                                      <w:rPr>
                                        <w:rFonts w:ascii="Cambria Math" w:eastAsiaTheme="minorEastAsia" w:hAnsi="Cambria Math" w:cstheme="minorBidi"/>
                                        <w:sz w:val="20"/>
                                        <w:szCs w:val="22"/>
                                        <w:lang w:val="en-US" w:eastAsia="ja-JP"/>
                                      </w:rPr>
                                      <m:t>BS</m:t>
                                    </m:r>
                                  </m:sub>
                                </m:sSub>
                              </m:den>
                            </m:f>
                          </m:e>
                        </m:d>
                      </m:e>
                      <m:sup>
                        <m:r>
                          <w:rPr>
                            <w:rFonts w:ascii="Cambria Math" w:eastAsiaTheme="minorEastAsia" w:hAnsi="Cambria Math" w:cstheme="minorBidi"/>
                            <w:sz w:val="20"/>
                            <w:szCs w:val="22"/>
                            <w:lang w:val="en-US" w:eastAsia="ja-JP"/>
                          </w:rPr>
                          <m:t>2</m:t>
                        </m:r>
                      </m:sup>
                    </m:sSup>
                  </m:e>
                </m:d>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sSub>
                      <m:sSubPr>
                        <m:ctrlPr>
                          <w:rPr>
                            <w:rFonts w:ascii="Cambria Math" w:eastAsiaTheme="minorEastAsia" w:hAnsi="Cambria Math" w:cstheme="minorBidi"/>
                            <w:i/>
                            <w:sz w:val="20"/>
                            <w:szCs w:val="22"/>
                            <w:lang w:val="en-US" w:eastAsia="ja-JP"/>
                          </w:rPr>
                        </m:ctrlPr>
                      </m:sSubPr>
                      <m:e>
                        <m:r>
                          <w:rPr>
                            <w:rFonts w:ascii="Cambria Math" w:eastAsiaTheme="minorEastAsia" w:hAnsi="Cambria Math" w:cstheme="minorBidi"/>
                            <w:sz w:val="20"/>
                            <w:szCs w:val="22"/>
                            <w:lang w:val="en-US" w:eastAsia="ja-JP"/>
                          </w:rPr>
                          <m:t>h</m:t>
                        </m:r>
                      </m:e>
                      <m:sub>
                        <m:r>
                          <m:rPr>
                            <m:sty m:val="p"/>
                          </m:rPr>
                          <w:rPr>
                            <w:rFonts w:ascii="Cambria Math" w:eastAsiaTheme="minorEastAsia" w:hAnsi="Cambria Math" w:cstheme="minorBidi"/>
                            <w:sz w:val="20"/>
                            <w:szCs w:val="22"/>
                            <w:lang w:val="en-US" w:eastAsia="ja-JP"/>
                          </w:rPr>
                          <m:t>BS</m:t>
                        </m:r>
                      </m:sub>
                    </m:sSub>
                  </m:e>
                </m:d>
                <m:r>
                  <w:rPr>
                    <w:rFonts w:ascii="Cambria Math" w:eastAsiaTheme="minorEastAsia" w:hAnsi="Cambria Math" w:cstheme="minorBidi"/>
                    <w:sz w:val="20"/>
                    <w:szCs w:val="22"/>
                    <w:lang w:val="en-US" w:eastAsia="ja-JP"/>
                  </w:rPr>
                  <m:t>+</m:t>
                </m:r>
                <m:d>
                  <m:dPr>
                    <m:ctrlPr>
                      <w:rPr>
                        <w:rFonts w:ascii="Cambria Math" w:eastAsiaTheme="minorEastAsia" w:hAnsi="Cambria Math" w:cstheme="minorBidi"/>
                        <w:i/>
                        <w:sz w:val="20"/>
                        <w:szCs w:val="22"/>
                        <w:lang w:val="en-US" w:eastAsia="ja-JP"/>
                      </w:rPr>
                    </m:ctrlPr>
                  </m:dPr>
                  <m:e>
                    <m:r>
                      <w:rPr>
                        <w:rFonts w:ascii="Cambria Math" w:eastAsiaTheme="minorEastAsia" w:hAnsi="Cambria Math" w:cstheme="minorBidi"/>
                        <w:sz w:val="20"/>
                        <w:szCs w:val="22"/>
                        <w:lang w:val="en-US" w:eastAsia="ja-JP"/>
                      </w:rPr>
                      <m:t>43.42-3.1</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sSub>
                          <m:sSubPr>
                            <m:ctrlPr>
                              <w:rPr>
                                <w:rFonts w:ascii="Cambria Math" w:eastAsiaTheme="minorEastAsia" w:hAnsi="Cambria Math" w:cstheme="minorBidi"/>
                                <w:i/>
                                <w:sz w:val="20"/>
                                <w:szCs w:val="22"/>
                                <w:lang w:val="en-US" w:eastAsia="ja-JP"/>
                              </w:rPr>
                            </m:ctrlPr>
                          </m:sSubPr>
                          <m:e>
                            <m:r>
                              <w:rPr>
                                <w:rFonts w:ascii="Cambria Math" w:eastAsiaTheme="minorEastAsia" w:hAnsi="Cambria Math" w:cstheme="minorBidi"/>
                                <w:sz w:val="20"/>
                                <w:szCs w:val="22"/>
                                <w:lang w:val="en-US" w:eastAsia="ja-JP"/>
                              </w:rPr>
                              <m:t>h</m:t>
                            </m:r>
                          </m:e>
                          <m:sub>
                            <m:r>
                              <m:rPr>
                                <m:sty m:val="p"/>
                              </m:rPr>
                              <w:rPr>
                                <w:rFonts w:ascii="Cambria Math" w:eastAsiaTheme="minorEastAsia" w:hAnsi="Cambria Math" w:cstheme="minorBidi"/>
                                <w:sz w:val="20"/>
                                <w:szCs w:val="22"/>
                                <w:lang w:val="en-US" w:eastAsia="ja-JP"/>
                              </w:rPr>
                              <m:t>BS</m:t>
                            </m:r>
                          </m:sub>
                        </m:sSub>
                      </m:e>
                    </m:d>
                  </m:e>
                </m:d>
                <m:d>
                  <m:dPr>
                    <m:ctrlPr>
                      <w:rPr>
                        <w:rFonts w:ascii="Cambria Math" w:eastAsiaTheme="minorEastAsia" w:hAnsi="Cambria Math" w:cstheme="minorBidi"/>
                        <w:i/>
                        <w:sz w:val="20"/>
                        <w:szCs w:val="22"/>
                        <w:lang w:val="en-US" w:eastAsia="ja-JP"/>
                      </w:rPr>
                    </m:ctrlPr>
                  </m:dPr>
                  <m:e>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r>
                          <w:rPr>
                            <w:rFonts w:ascii="Cambria Math" w:eastAsiaTheme="minorEastAsia" w:hAnsi="Cambria Math" w:cstheme="minorBidi"/>
                            <w:sz w:val="20"/>
                            <w:szCs w:val="22"/>
                            <w:lang w:val="en-US" w:eastAsia="ja-JP"/>
                          </w:rPr>
                          <m:t>d</m:t>
                        </m:r>
                      </m:e>
                    </m:d>
                    <m:r>
                      <w:rPr>
                        <w:rFonts w:ascii="Cambria Math" w:eastAsiaTheme="minorHAnsi" w:hAnsi="Cambria Math" w:cstheme="minorBidi"/>
                        <w:sz w:val="20"/>
                        <w:szCs w:val="22"/>
                        <w:lang w:val="en-US" w:eastAsia="ja-JP"/>
                      </w:rPr>
                      <m:t>-3</m:t>
                    </m:r>
                  </m:e>
                </m:d>
                <m:r>
                  <w:rPr>
                    <w:rFonts w:ascii="Cambria Math" w:eastAsiaTheme="minorEastAsia" w:hAnsi="Cambria Math" w:cstheme="minorBidi"/>
                    <w:sz w:val="20"/>
                    <w:szCs w:val="22"/>
                    <w:lang w:val="en-US" w:eastAsia="ja-JP"/>
                  </w:rPr>
                  <m:t>+20</m:t>
                </m:r>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sSub>
                      <m:sSubPr>
                        <m:ctrlPr>
                          <w:rPr>
                            <w:rFonts w:ascii="Cambria Math" w:eastAsiaTheme="minorHAnsi" w:hAnsi="Cambria Math" w:cstheme="minorBidi"/>
                            <w:i/>
                            <w:sz w:val="20"/>
                            <w:szCs w:val="22"/>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e>
                </m:d>
                <m:r>
                  <w:rPr>
                    <w:rFonts w:ascii="Cambria Math" w:eastAsiaTheme="minorHAnsi" w:hAnsi="Cambria Math" w:cstheme="minorBidi"/>
                    <w:color w:val="FF0000"/>
                    <w:sz w:val="20"/>
                    <w:szCs w:val="22"/>
                    <w:lang w:val="en-US" w:eastAsia="ja-JP"/>
                  </w:rPr>
                  <m:t>+</m:t>
                </m:r>
                <m:r>
                  <w:rPr>
                    <w:rFonts w:ascii="Cambria Math" w:hAnsi="Cambria Math" w:cstheme="minorBidi"/>
                    <w:color w:val="FF0000"/>
                    <w:sz w:val="20"/>
                    <w:szCs w:val="22"/>
                    <w:lang w:val="en-US" w:eastAsia="ja-JP"/>
                  </w:rPr>
                  <m:t>1</m:t>
                </m:r>
                <m:r>
                  <w:rPr>
                    <w:rFonts w:ascii="Cambria Math" w:hAnsi="Cambria Math" w:cs="Arial"/>
                    <w:color w:val="FF0000"/>
                    <w:sz w:val="20"/>
                    <w:szCs w:val="22"/>
                    <w:lang w:val="en-US" w:eastAsia="ja-JP"/>
                  </w:rPr>
                  <m:t>0</m:t>
                </m:r>
                <m:r>
                  <w:rPr>
                    <w:rFonts w:ascii="Cambria Math" w:hAnsi="Cambria Math"/>
                    <w:color w:val="FF0000"/>
                    <w:lang w:val="en-US" w:eastAsia="ja-JP"/>
                  </w:rPr>
                  <m:t>⋅</m:t>
                </m:r>
                <m:sSub>
                  <m:sSubPr>
                    <m:ctrlPr>
                      <w:rPr>
                        <w:rFonts w:ascii="Cambria Math" w:eastAsiaTheme="minorHAnsi" w:hAnsi="Cambria Math" w:cstheme="minorBidi"/>
                        <w:color w:val="FF0000"/>
                        <w:sz w:val="20"/>
                        <w:szCs w:val="22"/>
                        <w:lang w:val="en-US" w:eastAsia="ja-JP"/>
                      </w:rPr>
                    </m:ctrlPr>
                  </m:sSubPr>
                  <m:e>
                    <m:r>
                      <m:rPr>
                        <m:sty m:val="p"/>
                      </m:rPr>
                      <w:rPr>
                        <w:rFonts w:ascii="Cambria Math" w:hAnsi="Cambria Math"/>
                        <w:color w:val="FF0000"/>
                        <w:lang w:val="en-US" w:eastAsia="ja-JP"/>
                      </w:rPr>
                      <m:t>log</m:t>
                    </m:r>
                  </m:e>
                  <m:sub>
                    <m:r>
                      <w:rPr>
                        <w:rFonts w:ascii="Cambria Math" w:hAnsi="Cambria Math"/>
                        <w:color w:val="FF0000"/>
                        <w:lang w:val="en-US" w:eastAsia="ja-JP"/>
                      </w:rPr>
                      <m:t>10</m:t>
                    </m:r>
                  </m:sub>
                </m:sSub>
                <m:d>
                  <m:dPr>
                    <m:ctrlPr>
                      <w:rPr>
                        <w:rFonts w:ascii="Cambria Math" w:eastAsiaTheme="minorHAnsi" w:hAnsi="Cambria Math" w:cstheme="minorBidi"/>
                        <w:i/>
                        <w:color w:val="FF0000"/>
                        <w:sz w:val="20"/>
                        <w:szCs w:val="22"/>
                        <w:lang w:val="en-US" w:eastAsia="ja-JP"/>
                      </w:rPr>
                    </m:ctrlPr>
                  </m:dPr>
                  <m:e>
                    <m:func>
                      <m:funcPr>
                        <m:ctrlPr>
                          <w:rPr>
                            <w:rFonts w:ascii="Cambria Math" w:hAnsi="Cambria Math" w:cs="Arial"/>
                            <w:i/>
                            <w:color w:val="FF0000"/>
                            <w:sz w:val="20"/>
                            <w:szCs w:val="22"/>
                            <w:lang w:val="en-US" w:eastAsia="ja-JP"/>
                          </w:rPr>
                        </m:ctrlPr>
                      </m:funcPr>
                      <m:fName>
                        <m:r>
                          <m:rPr>
                            <m:sty m:val="p"/>
                          </m:rPr>
                          <w:rPr>
                            <w:rFonts w:ascii="Cambria Math" w:hAnsi="Cambria Math" w:cs="Arial"/>
                            <w:color w:val="FF0000"/>
                            <w:sz w:val="20"/>
                            <w:szCs w:val="22"/>
                            <w:lang w:val="en-US" w:eastAsia="ja-JP"/>
                          </w:rPr>
                          <m:t>min</m:t>
                        </m:r>
                      </m:fName>
                      <m:e>
                        <m:d>
                          <m:dPr>
                            <m:ctrlPr>
                              <w:rPr>
                                <w:rFonts w:ascii="Cambria Math" w:hAnsi="Cambria Math" w:cs="Arial"/>
                                <w:i/>
                                <w:color w:val="FF0000"/>
                                <w:sz w:val="20"/>
                                <w:szCs w:val="22"/>
                                <w:lang w:val="en-US" w:eastAsia="ja-JP"/>
                              </w:rPr>
                            </m:ctrlPr>
                          </m:dPr>
                          <m:e>
                            <m:sSub>
                              <m:sSubPr>
                                <m:ctrlPr>
                                  <w:rPr>
                                    <w:rFonts w:ascii="Cambria Math" w:eastAsiaTheme="minorHAnsi" w:hAnsi="Cambria Math" w:cstheme="minorBidi"/>
                                    <w:i/>
                                    <w:color w:val="FF0000"/>
                                    <w:sz w:val="20"/>
                                    <w:szCs w:val="22"/>
                                    <w:lang w:val="en-US" w:eastAsia="ja-JP"/>
                                  </w:rPr>
                                </m:ctrlPr>
                              </m:sSubPr>
                              <m:e>
                                <m:r>
                                  <w:rPr>
                                    <w:rFonts w:ascii="Cambria Math" w:hAnsi="Cambria Math"/>
                                    <w:color w:val="FF0000"/>
                                    <w:lang w:val="en-US" w:eastAsia="ja-JP"/>
                                  </w:rPr>
                                  <m:t>f</m:t>
                                </m:r>
                              </m:e>
                              <m:sub>
                                <m:r>
                                  <m:rPr>
                                    <m:sty m:val="p"/>
                                  </m:rPr>
                                  <w:rPr>
                                    <w:rFonts w:ascii="Cambria Math" w:hAnsi="Cambria Math"/>
                                    <w:color w:val="FF0000"/>
                                    <w:lang w:val="en-US" w:eastAsia="ja-JP"/>
                                  </w:rPr>
                                  <m:t>c</m:t>
                                </m:r>
                              </m:sub>
                            </m:sSub>
                            <m:r>
                              <w:rPr>
                                <w:rFonts w:ascii="Cambria Math" w:eastAsiaTheme="minorHAnsi" w:hAnsi="Cambria Math" w:cstheme="minorBidi"/>
                                <w:color w:val="FF0000"/>
                                <w:sz w:val="20"/>
                                <w:szCs w:val="22"/>
                                <w:lang w:val="en-US" w:eastAsia="ja-JP"/>
                              </w:rPr>
                              <m:t>,10</m:t>
                            </m:r>
                          </m:e>
                        </m:d>
                      </m:e>
                    </m:func>
                  </m:e>
                </m:d>
                <m:r>
                  <w:rPr>
                    <w:rFonts w:ascii="Cambria Math" w:hAnsi="Cambria Math" w:cstheme="minorBidi"/>
                    <w:color w:val="FF0000"/>
                    <w:sz w:val="20"/>
                    <w:szCs w:val="22"/>
                    <w:lang w:val="en-US" w:eastAsia="ja-JP"/>
                  </w:rPr>
                  <m:t>-1</m:t>
                </m:r>
                <m:r>
                  <w:rPr>
                    <w:rFonts w:ascii="Cambria Math" w:hAnsi="Cambria Math" w:cs="Arial"/>
                    <w:color w:val="FF0000"/>
                    <w:sz w:val="20"/>
                    <w:szCs w:val="22"/>
                    <w:lang w:val="en-US" w:eastAsia="ja-JP"/>
                  </w:rPr>
                  <m:t>0</m:t>
                </m:r>
                <m:r>
                  <w:rPr>
                    <w:rFonts w:ascii="Cambria Math" w:hAnsi="Cambria Math"/>
                    <w:color w:val="FF0000"/>
                    <w:lang w:val="en-US" w:eastAsia="ja-JP"/>
                  </w:rPr>
                  <m:t>⋅</m:t>
                </m:r>
                <m:sSub>
                  <m:sSubPr>
                    <m:ctrlPr>
                      <w:rPr>
                        <w:rFonts w:ascii="Cambria Math" w:eastAsiaTheme="minorHAnsi" w:hAnsi="Cambria Math" w:cstheme="minorBidi"/>
                        <w:color w:val="FF0000"/>
                        <w:sz w:val="20"/>
                        <w:szCs w:val="22"/>
                        <w:lang w:val="en-US" w:eastAsia="ja-JP"/>
                      </w:rPr>
                    </m:ctrlPr>
                  </m:sSubPr>
                  <m:e>
                    <m:r>
                      <m:rPr>
                        <m:sty m:val="p"/>
                      </m:rPr>
                      <w:rPr>
                        <w:rFonts w:ascii="Cambria Math" w:hAnsi="Cambria Math"/>
                        <w:color w:val="FF0000"/>
                        <w:lang w:val="en-US" w:eastAsia="ja-JP"/>
                      </w:rPr>
                      <m:t>log</m:t>
                    </m:r>
                  </m:e>
                  <m:sub>
                    <m:r>
                      <w:rPr>
                        <w:rFonts w:ascii="Cambria Math" w:hAnsi="Cambria Math"/>
                        <w:color w:val="FF0000"/>
                        <w:lang w:val="en-US" w:eastAsia="ja-JP"/>
                      </w:rPr>
                      <m:t>10</m:t>
                    </m:r>
                  </m:sub>
                </m:sSub>
                <m:d>
                  <m:dPr>
                    <m:ctrlPr>
                      <w:rPr>
                        <w:rFonts w:ascii="Cambria Math" w:eastAsiaTheme="minorHAnsi" w:hAnsi="Cambria Math" w:cstheme="minorBidi"/>
                        <w:i/>
                        <w:color w:val="FF0000"/>
                        <w:sz w:val="20"/>
                        <w:szCs w:val="22"/>
                        <w:lang w:val="en-US" w:eastAsia="ja-JP"/>
                      </w:rPr>
                    </m:ctrlPr>
                  </m:dPr>
                  <m:e>
                    <m:r>
                      <w:rPr>
                        <w:rFonts w:ascii="Cambria Math" w:hAnsi="Cambria Math" w:cs="Arial"/>
                        <w:color w:val="FF0000"/>
                        <w:sz w:val="20"/>
                        <w:szCs w:val="22"/>
                        <w:lang w:val="en-US" w:eastAsia="ja-JP"/>
                      </w:rPr>
                      <m:t>2</m:t>
                    </m:r>
                  </m:e>
                </m:d>
                <m:r>
                  <w:rPr>
                    <w:rFonts w:ascii="Cambria Math" w:eastAsiaTheme="minorHAnsi" w:hAnsi="Cambria Math" w:cstheme="minorBidi"/>
                    <w:sz w:val="20"/>
                    <w:szCs w:val="22"/>
                    <w:lang w:val="en-US" w:eastAsia="ja-JP"/>
                  </w:rPr>
                  <m:t>-</m:t>
                </m:r>
                <m:d>
                  <m:dPr>
                    <m:ctrlPr>
                      <w:rPr>
                        <w:rFonts w:ascii="Cambria Math" w:eastAsiaTheme="minorHAnsi" w:hAnsi="Cambria Math" w:cstheme="minorBidi"/>
                        <w:i/>
                        <w:sz w:val="20"/>
                        <w:szCs w:val="22"/>
                        <w:lang w:val="en-US" w:eastAsia="ja-JP"/>
                      </w:rPr>
                    </m:ctrlPr>
                  </m:dPr>
                  <m:e>
                    <m:r>
                      <w:rPr>
                        <w:rFonts w:ascii="Cambria Math" w:eastAsiaTheme="minorHAnsi" w:hAnsi="Cambria Math" w:cstheme="minorBidi"/>
                        <w:sz w:val="20"/>
                        <w:szCs w:val="22"/>
                        <w:lang w:val="en-US" w:eastAsia="ja-JP"/>
                      </w:rPr>
                      <m:t>3.2</m:t>
                    </m:r>
                    <m:sSup>
                      <m:sSupPr>
                        <m:ctrlPr>
                          <w:rPr>
                            <w:rFonts w:ascii="Cambria Math" w:eastAsiaTheme="minorHAnsi" w:hAnsi="Cambria Math" w:cstheme="minorBidi"/>
                            <w:i/>
                            <w:sz w:val="20"/>
                            <w:szCs w:val="22"/>
                            <w:lang w:val="en-US" w:eastAsia="ja-JP"/>
                          </w:rPr>
                        </m:ctrlPr>
                      </m:sSupPr>
                      <m:e>
                        <m:d>
                          <m:dPr>
                            <m:ctrlPr>
                              <w:rPr>
                                <w:rFonts w:ascii="Cambria Math" w:eastAsiaTheme="minorHAnsi" w:hAnsi="Cambria Math" w:cstheme="minorBidi"/>
                                <w:i/>
                                <w:sz w:val="20"/>
                                <w:szCs w:val="22"/>
                                <w:lang w:val="en-US" w:eastAsia="ja-JP"/>
                              </w:rPr>
                            </m:ctrlPr>
                          </m:dPr>
                          <m:e>
                            <m:sSub>
                              <m:sSubPr>
                                <m:ctrlPr>
                                  <w:rPr>
                                    <w:rFonts w:ascii="Cambria Math" w:eastAsiaTheme="minorHAnsi" w:hAnsi="Cambria Math" w:cstheme="minorBidi"/>
                                    <w:sz w:val="20"/>
                                    <w:szCs w:val="22"/>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Theme="minorHAnsi" w:hAnsi="Cambria Math" w:cstheme="minorBidi"/>
                                    <w:i/>
                                    <w:sz w:val="20"/>
                                    <w:szCs w:val="22"/>
                                    <w:lang w:val="en-US" w:eastAsia="ja-JP"/>
                                  </w:rPr>
                                </m:ctrlPr>
                              </m:dPr>
                              <m:e>
                                <m:sSub>
                                  <m:sSubPr>
                                    <m:ctrlPr>
                                      <w:rPr>
                                        <w:rFonts w:ascii="Cambria Math" w:eastAsiaTheme="minorHAnsi" w:hAnsi="Cambria Math" w:cstheme="minorBidi"/>
                                        <w:i/>
                                        <w:sz w:val="20"/>
                                        <w:szCs w:val="22"/>
                                        <w:lang w:val="en-US" w:eastAsia="ja-JP"/>
                                      </w:rPr>
                                    </m:ctrlPr>
                                  </m:sSubPr>
                                  <m:e>
                                    <m:r>
                                      <w:rPr>
                                        <w:rFonts w:ascii="Cambria Math" w:hAnsi="Cambria Math"/>
                                        <w:lang w:val="en-US" w:eastAsia="ja-JP"/>
                                      </w:rPr>
                                      <m:t>11.75</m:t>
                                    </m:r>
                                    <m:r>
                                      <w:rPr>
                                        <w:rFonts w:ascii="Cambria Math" w:hAnsi="Cambria Math"/>
                                        <w:lang w:val="en-US" w:eastAsia="ja-JP"/>
                                      </w:rPr>
                                      <m:t>h</m:t>
                                    </m:r>
                                  </m:e>
                                  <m:sub>
                                    <m:r>
                                      <m:rPr>
                                        <m:sty m:val="p"/>
                                      </m:rPr>
                                      <w:rPr>
                                        <w:rFonts w:ascii="Cambria Math" w:hAnsi="Cambria Math" w:cstheme="minorBidi"/>
                                        <w:szCs w:val="22"/>
                                        <w:lang w:val="en-US" w:eastAsia="ja-JP"/>
                                      </w:rPr>
                                      <m:t>UT</m:t>
                                    </m:r>
                                  </m:sub>
                                </m:sSub>
                              </m:e>
                            </m:d>
                          </m:e>
                        </m:d>
                      </m:e>
                      <m:sup>
                        <m:r>
                          <w:rPr>
                            <w:rFonts w:ascii="Cambria Math" w:eastAsiaTheme="minorHAnsi" w:hAnsi="Cambria Math" w:cstheme="minorBidi"/>
                            <w:sz w:val="20"/>
                            <w:szCs w:val="22"/>
                            <w:lang w:val="en-US" w:eastAsia="ja-JP"/>
                          </w:rPr>
                          <m:t>2</m:t>
                        </m:r>
                      </m:sup>
                    </m:sSup>
                    <m:r>
                      <w:rPr>
                        <w:rFonts w:ascii="Cambria Math" w:eastAsiaTheme="minorHAnsi" w:hAnsi="Cambria Math" w:cstheme="minorBidi"/>
                        <w:sz w:val="20"/>
                        <w:szCs w:val="22"/>
                        <w:lang w:val="en-US" w:eastAsia="ja-JP"/>
                      </w:rPr>
                      <m:t>-4.97</m:t>
                    </m:r>
                  </m:e>
                </m:d>
              </m:oMath>
            </m:oMathPara>
          </w:p>
        </w:tc>
        <w:tc>
          <w:tcPr>
            <w:tcW w:w="0" w:type="auto"/>
            <w:vAlign w:val="center"/>
          </w:tcPr>
          <w:p w14:paraId="4D506254" w14:textId="77777777" w:rsidR="00AB3469" w:rsidRPr="00B94974" w:rsidRDefault="00AB3469" w:rsidP="00665CE8">
            <w:pPr>
              <w:pStyle w:val="Tabletext"/>
              <w:rPr>
                <w:rFonts w:ascii="Arial" w:hAnsi="Arial" w:cs="Arial"/>
                <w:sz w:val="18"/>
                <w:szCs w:val="18"/>
                <w:lang w:val="en-US"/>
              </w:rPr>
            </w:pPr>
          </w:p>
          <w:p w14:paraId="1FD920D6" w14:textId="5C9CDC86" w:rsidR="00AB3469" w:rsidRPr="00B94974" w:rsidRDefault="0031035F" w:rsidP="005435D0">
            <w:pPr>
              <w:pStyle w:val="Tabletext"/>
              <w:rPr>
                <w:rFonts w:ascii="Arial" w:hAnsi="Arial" w:cs="Arial"/>
                <w:sz w:val="18"/>
                <w:szCs w:val="18"/>
                <w:lang w:val="en-US"/>
              </w:rPr>
            </w:pPr>
            <m:oMathPara>
              <m:oMath>
                <m:r>
                  <w:rPr>
                    <w:rFonts w:ascii="Cambria Math" w:hAnsi="Cambria Math" w:cs="Arial"/>
                    <w:sz w:val="18"/>
                    <w:szCs w:val="18"/>
                    <w:lang w:val="en-US"/>
                  </w:rPr>
                  <m:t>σ=8</m:t>
                </m:r>
                <m:r>
                  <m:rPr>
                    <m:sty m:val="p"/>
                  </m:rPr>
                  <w:rPr>
                    <w:rFonts w:ascii="Arial" w:hAnsi="Arial" w:cs="Arial"/>
                    <w:sz w:val="18"/>
                    <w:szCs w:val="18"/>
                    <w:lang w:val="en-US"/>
                  </w:rPr>
                  <w:br/>
                </m:r>
              </m:oMath>
            </m:oMathPara>
          </w:p>
        </w:tc>
        <w:tc>
          <w:tcPr>
            <w:tcW w:w="0" w:type="auto"/>
            <w:vMerge/>
            <w:vAlign w:val="center"/>
          </w:tcPr>
          <w:p w14:paraId="67CD6FEE" w14:textId="77777777" w:rsidR="00AB3469" w:rsidRPr="00B94974" w:rsidRDefault="00AB3469" w:rsidP="002E6DF4">
            <w:pPr>
              <w:pStyle w:val="Tabletext"/>
              <w:jc w:val="center"/>
              <w:rPr>
                <w:rFonts w:ascii="Arial" w:eastAsia="MS Mincho" w:hAnsi="Arial" w:cs="Arial"/>
                <w:sz w:val="18"/>
                <w:szCs w:val="18"/>
                <w:lang w:val="en-US"/>
              </w:rPr>
            </w:pPr>
          </w:p>
        </w:tc>
      </w:tr>
    </w:tbl>
    <w:p w14:paraId="5B2787D7" w14:textId="77777777" w:rsidR="0052028C" w:rsidRPr="00B94974" w:rsidRDefault="0052028C" w:rsidP="00855A6A">
      <w:pPr>
        <w:rPr>
          <w:lang w:eastAsia="ja-JP"/>
        </w:rPr>
      </w:pPr>
    </w:p>
    <w:p w14:paraId="275FF2D5" w14:textId="722D7402" w:rsidR="00C5465E" w:rsidRPr="00B94974" w:rsidRDefault="00C5465E" w:rsidP="00C5465E">
      <w:pPr>
        <w:pStyle w:val="Proposal"/>
      </w:pPr>
      <w:bookmarkStart w:id="10" w:name="_Toc178976027"/>
      <w:r w:rsidRPr="00B94974">
        <w:rPr>
          <w:lang w:eastAsia="ja-JP"/>
        </w:rPr>
        <w:t xml:space="preserve">The </w:t>
      </w:r>
      <w:r w:rsidR="00A460E8" w:rsidRPr="00B94974">
        <w:rPr>
          <w:lang w:eastAsia="ja-JP"/>
        </w:rPr>
        <w:t xml:space="preserve">path loss model </w:t>
      </w:r>
      <w:r w:rsidR="00DB6F81" w:rsidRPr="00B94974">
        <w:rPr>
          <w:lang w:eastAsia="ja-JP"/>
        </w:rPr>
        <w:t xml:space="preserve">for the </w:t>
      </w:r>
      <w:r w:rsidR="00B94979" w:rsidRPr="00B94974">
        <w:rPr>
          <w:lang w:eastAsia="ja-JP"/>
        </w:rPr>
        <w:t xml:space="preserve">Suburban Macro (SMa) scenario </w:t>
      </w:r>
      <w:r w:rsidR="000B1655" w:rsidRPr="00B94974">
        <w:rPr>
          <w:lang w:eastAsia="ja-JP"/>
        </w:rPr>
        <w:t xml:space="preserve">should reuse </w:t>
      </w:r>
      <w:r w:rsidR="008D2B9A" w:rsidRPr="00B94974">
        <w:rPr>
          <w:lang w:eastAsia="ja-JP"/>
        </w:rPr>
        <w:t xml:space="preserve">the model in the IMT-Advanced </w:t>
      </w:r>
      <w:r w:rsidR="008D4121" w:rsidRPr="00B94974">
        <w:rPr>
          <w:lang w:eastAsia="ja-JP"/>
        </w:rPr>
        <w:t xml:space="preserve">Suburban Macro scenario, but with a correction term </w:t>
      </w:r>
      <w:r w:rsidR="00211C85" w:rsidRPr="00B94974">
        <w:rPr>
          <w:lang w:eastAsia="ja-JP"/>
        </w:rPr>
        <w:t xml:space="preserve">for the NLOS path loss </w:t>
      </w:r>
      <w:r w:rsidR="00AE5609" w:rsidRPr="00B94974">
        <w:rPr>
          <w:rFonts w:eastAsiaTheme="minorEastAsia"/>
          <w:lang w:eastAsia="ja-JP"/>
        </w:rPr>
        <w:t>+</w:t>
      </w:r>
      <m:oMath>
        <m:r>
          <m:rPr>
            <m:sty m:val="bi"/>
          </m:rPr>
          <w:rPr>
            <w:rFonts w:ascii="Cambria Math" w:hAnsi="Cambria Math"/>
            <w:lang w:eastAsia="ja-JP"/>
          </w:rPr>
          <m:t>1</m:t>
        </m:r>
        <m:r>
          <m:rPr>
            <m:sty m:val="bi"/>
          </m:rPr>
          <w:rPr>
            <w:rFonts w:ascii="Cambria Math" w:hAnsi="Cambria Math" w:cs="Arial"/>
            <w:lang w:eastAsia="ja-JP"/>
          </w:rPr>
          <m:t>0</m:t>
        </m:r>
        <m:r>
          <m:rPr>
            <m:sty m:val="bi"/>
          </m:rPr>
          <w:rPr>
            <w:rFonts w:ascii="Cambria Math" w:hAnsi="Cambria Math"/>
            <w:lang w:eastAsia="ja-JP"/>
          </w:rPr>
          <m:t>⋅</m:t>
        </m:r>
        <m:sSub>
          <m:sSubPr>
            <m:ctrlPr>
              <w:rPr>
                <w:rFonts w:ascii="Cambria Math" w:hAnsi="Cambria Math"/>
                <w:lang w:eastAsia="ja-JP"/>
              </w:rPr>
            </m:ctrlPr>
          </m:sSubPr>
          <m:e>
            <m:r>
              <m:rPr>
                <m:sty m:val="b"/>
              </m:rPr>
              <w:rPr>
                <w:rFonts w:ascii="Cambria Math" w:hAnsi="Cambria Math"/>
                <w:lang w:eastAsia="ja-JP"/>
              </w:rPr>
              <m:t>log</m:t>
            </m:r>
          </m:e>
          <m:sub>
            <m:r>
              <m:rPr>
                <m:sty m:val="bi"/>
              </m:rP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cs="Arial"/>
                    <w:i/>
                    <w:lang w:eastAsia="ja-JP"/>
                  </w:rPr>
                </m:ctrlPr>
              </m:funcPr>
              <m:fName>
                <m:r>
                  <m:rPr>
                    <m:sty m:val="b"/>
                  </m:rPr>
                  <w:rPr>
                    <w:rFonts w:ascii="Cambria Math" w:hAnsi="Cambria Math" w:cs="Arial"/>
                    <w:lang w:eastAsia="ja-JP"/>
                  </w:rPr>
                  <m:t>min</m:t>
                </m:r>
              </m:fName>
              <m:e>
                <m:d>
                  <m:dPr>
                    <m:ctrlPr>
                      <w:rPr>
                        <w:rFonts w:ascii="Cambria Math" w:hAnsi="Cambria Math" w:cs="Arial"/>
                        <w:i/>
                        <w:lang w:eastAsia="ja-JP"/>
                      </w:rPr>
                    </m:ctrlPr>
                  </m:dPr>
                  <m:e>
                    <m:sSub>
                      <m:sSubPr>
                        <m:ctrlPr>
                          <w:rPr>
                            <w:rFonts w:ascii="Cambria Math" w:hAnsi="Cambria Math"/>
                            <w:i/>
                            <w:lang w:eastAsia="ja-JP"/>
                          </w:rPr>
                        </m:ctrlPr>
                      </m:sSubPr>
                      <m:e>
                        <m:r>
                          <m:rPr>
                            <m:sty m:val="bi"/>
                          </m:rPr>
                          <w:rPr>
                            <w:rFonts w:ascii="Cambria Math" w:hAnsi="Cambria Math"/>
                            <w:lang w:eastAsia="ja-JP"/>
                          </w:rPr>
                          <m:t>f</m:t>
                        </m:r>
                      </m:e>
                      <m:sub>
                        <m:r>
                          <m:rPr>
                            <m:sty m:val="bi"/>
                          </m:rPr>
                          <w:rPr>
                            <w:rFonts w:ascii="Cambria Math" w:hAnsi="Cambria Math"/>
                            <w:lang w:eastAsia="ja-JP"/>
                          </w:rPr>
                          <m:t>c</m:t>
                        </m:r>
                      </m:sub>
                    </m:sSub>
                    <m:r>
                      <m:rPr>
                        <m:sty m:val="bi"/>
                      </m:rPr>
                      <w:rPr>
                        <w:rFonts w:ascii="Cambria Math" w:hAnsi="Cambria Math"/>
                        <w:lang w:eastAsia="ja-JP"/>
                      </w:rPr>
                      <m:t>,10</m:t>
                    </m:r>
                  </m:e>
                </m:d>
              </m:e>
            </m:func>
          </m:e>
        </m:d>
        <m:r>
          <m:rPr>
            <m:sty m:val="bi"/>
          </m:rPr>
          <w:rPr>
            <w:rFonts w:ascii="Cambria Math" w:hAnsi="Cambria Math"/>
            <w:lang w:eastAsia="ja-JP"/>
          </w:rPr>
          <m:t>-1</m:t>
        </m:r>
        <m:r>
          <m:rPr>
            <m:sty m:val="bi"/>
          </m:rPr>
          <w:rPr>
            <w:rFonts w:ascii="Cambria Math" w:hAnsi="Cambria Math" w:cs="Arial"/>
            <w:lang w:eastAsia="ja-JP"/>
          </w:rPr>
          <m:t>0</m:t>
        </m:r>
        <m:r>
          <m:rPr>
            <m:sty m:val="bi"/>
          </m:rPr>
          <w:rPr>
            <w:rFonts w:ascii="Cambria Math" w:hAnsi="Cambria Math"/>
            <w:lang w:eastAsia="ja-JP"/>
          </w:rPr>
          <m:t>⋅</m:t>
        </m:r>
        <m:sSub>
          <m:sSubPr>
            <m:ctrlPr>
              <w:rPr>
                <w:rFonts w:ascii="Cambria Math" w:hAnsi="Cambria Math"/>
                <w:lang w:eastAsia="ja-JP"/>
              </w:rPr>
            </m:ctrlPr>
          </m:sSubPr>
          <m:e>
            <m:r>
              <m:rPr>
                <m:sty m:val="b"/>
              </m:rPr>
              <w:rPr>
                <w:rFonts w:ascii="Cambria Math" w:hAnsi="Cambria Math"/>
                <w:lang w:eastAsia="ja-JP"/>
              </w:rPr>
              <m:t>log</m:t>
            </m:r>
          </m:e>
          <m:sub>
            <m:r>
              <m:rPr>
                <m:sty m:val="bi"/>
              </m:rPr>
              <w:rPr>
                <w:rFonts w:ascii="Cambria Math" w:hAnsi="Cambria Math"/>
                <w:lang w:eastAsia="ja-JP"/>
              </w:rPr>
              <m:t>10</m:t>
            </m:r>
          </m:sub>
        </m:sSub>
        <m:d>
          <m:dPr>
            <m:ctrlPr>
              <w:rPr>
                <w:rFonts w:ascii="Cambria Math" w:hAnsi="Cambria Math"/>
                <w:i/>
                <w:lang w:eastAsia="ja-JP"/>
              </w:rPr>
            </m:ctrlPr>
          </m:dPr>
          <m:e>
            <m:r>
              <m:rPr>
                <m:sty m:val="bi"/>
              </m:rPr>
              <w:rPr>
                <w:rFonts w:ascii="Cambria Math" w:hAnsi="Cambria Math" w:cs="Arial"/>
                <w:lang w:eastAsia="ja-JP"/>
              </w:rPr>
              <m:t>2</m:t>
            </m:r>
          </m:e>
        </m:d>
      </m:oMath>
      <w:r w:rsidR="008D4121" w:rsidRPr="00B94974">
        <w:rPr>
          <w:rFonts w:eastAsiaTheme="minorEastAsia"/>
          <w:lang w:eastAsia="ja-JP"/>
        </w:rPr>
        <w:t xml:space="preserve"> to </w:t>
      </w:r>
      <w:r w:rsidR="00974931" w:rsidRPr="00B94974">
        <w:rPr>
          <w:rFonts w:eastAsiaTheme="minorEastAsia"/>
          <w:lang w:eastAsia="ja-JP"/>
        </w:rPr>
        <w:t>adhere to the measured frequency dependence across the FR3 range</w:t>
      </w:r>
      <w:r w:rsidRPr="00B94974">
        <w:t>.</w:t>
      </w:r>
      <w:bookmarkEnd w:id="10"/>
    </w:p>
    <w:p w14:paraId="32CAD643" w14:textId="2402FC07" w:rsidR="00855A6A" w:rsidRPr="00B94974" w:rsidRDefault="00843706" w:rsidP="00843706">
      <w:pPr>
        <w:pStyle w:val="Heading3"/>
        <w:numPr>
          <w:ilvl w:val="2"/>
          <w:numId w:val="24"/>
        </w:numPr>
        <w:rPr>
          <w:lang w:val="en-US"/>
        </w:rPr>
      </w:pPr>
      <w:r w:rsidRPr="00B94974">
        <w:rPr>
          <w:lang w:val="en-US"/>
        </w:rPr>
        <w:t>LOS probability</w:t>
      </w:r>
    </w:p>
    <w:p w14:paraId="6418E3E5" w14:textId="446C69D4" w:rsidR="007B7928" w:rsidRPr="00B94974" w:rsidRDefault="0007202A" w:rsidP="00B57ED6">
      <w:pPr>
        <w:pStyle w:val="BodyText"/>
      </w:pPr>
      <w:r w:rsidRPr="00B94974">
        <w:t xml:space="preserve">The LOS probability function is an important component of any </w:t>
      </w:r>
      <w:r w:rsidR="00AA00E0" w:rsidRPr="00B94974">
        <w:t>scenario</w:t>
      </w:r>
      <w:r w:rsidR="00E40212" w:rsidRPr="00B94974">
        <w:t xml:space="preserve">, and is affected by </w:t>
      </w:r>
      <w:r w:rsidR="00306576" w:rsidRPr="00B94974">
        <w:t xml:space="preserve">the antenna heights and </w:t>
      </w:r>
      <w:r w:rsidR="00656087" w:rsidRPr="00B94974">
        <w:t>the amount of obstructions such as buildings and trees</w:t>
      </w:r>
      <w:r w:rsidR="007B7928" w:rsidRPr="00B94974">
        <w:t xml:space="preserve">. As seen in </w:t>
      </w:r>
      <w:r w:rsidR="00601D49" w:rsidRPr="00B94974">
        <w:fldChar w:fldCharType="begin"/>
      </w:r>
      <w:r w:rsidR="00601D49" w:rsidRPr="00B94974">
        <w:instrText xml:space="preserve"> REF _Ref178759917 \h </w:instrText>
      </w:r>
      <w:r w:rsidR="00601D49" w:rsidRPr="00B94974">
        <w:fldChar w:fldCharType="separate"/>
      </w:r>
      <w:r w:rsidR="00986C25" w:rsidRPr="00B94974">
        <w:t xml:space="preserve">Table </w:t>
      </w:r>
      <w:r w:rsidR="00986C25">
        <w:rPr>
          <w:noProof/>
        </w:rPr>
        <w:t>1</w:t>
      </w:r>
      <w:r w:rsidR="00601D49" w:rsidRPr="00B94974">
        <w:fldChar w:fldCharType="end"/>
      </w:r>
      <w:r w:rsidR="00601D49" w:rsidRPr="00B94974">
        <w:t xml:space="preserve">, both WINNER II and IMT-Advanced use essentially the same LOS probability function even though different BS antenna heights are assumed. </w:t>
      </w:r>
      <w:r w:rsidR="006B7D07" w:rsidRPr="00B94974">
        <w:t xml:space="preserve">The respective reports do not </w:t>
      </w:r>
      <w:r w:rsidR="00C33EE4" w:rsidRPr="00B94974">
        <w:t xml:space="preserve">provide </w:t>
      </w:r>
      <w:r w:rsidR="00CF0C13" w:rsidRPr="00B94974">
        <w:t xml:space="preserve">any explanation for how this function was derived. </w:t>
      </w:r>
    </w:p>
    <w:p w14:paraId="0503F73B" w14:textId="0966C591" w:rsidR="005A4795" w:rsidRPr="00B94974" w:rsidRDefault="00EF6480" w:rsidP="00F96422">
      <w:pPr>
        <w:pStyle w:val="BodyText"/>
      </w:pPr>
      <w:r w:rsidRPr="00B94974">
        <w:t xml:space="preserve">Therefore, a new investigation of the LOS probability in a Suburban Macro scenario has been performed. </w:t>
      </w:r>
      <w:r w:rsidR="00085E37" w:rsidRPr="00B94974">
        <w:t xml:space="preserve">In this study, </w:t>
      </w:r>
      <w:r w:rsidR="004A563B" w:rsidRPr="00B94974">
        <w:t xml:space="preserve">a </w:t>
      </w:r>
      <w:r w:rsidR="0031663A" w:rsidRPr="00B94974">
        <w:t xml:space="preserve">6x6 km </w:t>
      </w:r>
      <w:r w:rsidR="004A563B" w:rsidRPr="00B94974">
        <w:t>digital map</w:t>
      </w:r>
      <w:r w:rsidR="000C3DA5" w:rsidRPr="00B94974">
        <w:t xml:space="preserve"> </w:t>
      </w:r>
      <w:r w:rsidR="00116395" w:rsidRPr="00B94974">
        <w:t xml:space="preserve">of a suburban residential area in Santa Clara, </w:t>
      </w:r>
      <w:r w:rsidR="000F5840" w:rsidRPr="00B94974">
        <w:t>CA</w:t>
      </w:r>
      <w:r w:rsidR="00EB1B6A" w:rsidRPr="00B94974">
        <w:t xml:space="preserve">, </w:t>
      </w:r>
      <w:r w:rsidR="006B0357" w:rsidRPr="00B94974">
        <w:t xml:space="preserve">USA, </w:t>
      </w:r>
      <w:r w:rsidR="00AA00E0" w:rsidRPr="00B94974">
        <w:t xml:space="preserve">has been used, </w:t>
      </w:r>
      <w:r w:rsidR="00EB1B6A" w:rsidRPr="00B94974">
        <w:t xml:space="preserve">see </w:t>
      </w:r>
      <w:r w:rsidR="00EB1B6A" w:rsidRPr="00B94974">
        <w:fldChar w:fldCharType="begin"/>
      </w:r>
      <w:r w:rsidR="00EB1B6A" w:rsidRPr="00B94974">
        <w:instrText xml:space="preserve"> REF _Ref164955929 \h </w:instrText>
      </w:r>
      <w:r w:rsidR="00EB1B6A" w:rsidRPr="00B94974">
        <w:fldChar w:fldCharType="separate"/>
      </w:r>
      <w:r w:rsidR="00986C25" w:rsidRPr="00B94974">
        <w:t xml:space="preserve">Figure </w:t>
      </w:r>
      <w:r w:rsidR="00986C25">
        <w:rPr>
          <w:noProof/>
        </w:rPr>
        <w:t>2</w:t>
      </w:r>
      <w:r w:rsidR="00EB1B6A" w:rsidRPr="00B94974">
        <w:fldChar w:fldCharType="end"/>
      </w:r>
      <w:r w:rsidR="007D59CC" w:rsidRPr="00B94974">
        <w:t xml:space="preserve"> and </w:t>
      </w:r>
      <w:r w:rsidR="007D59CC" w:rsidRPr="00B94974">
        <w:fldChar w:fldCharType="begin"/>
      </w:r>
      <w:r w:rsidR="007D59CC" w:rsidRPr="00B94974">
        <w:instrText xml:space="preserve"> REF _Ref178847120 \h </w:instrText>
      </w:r>
      <w:r w:rsidR="007D59CC" w:rsidRPr="00B94974">
        <w:fldChar w:fldCharType="separate"/>
      </w:r>
      <w:r w:rsidR="00986C25" w:rsidRPr="00B94974">
        <w:t xml:space="preserve">Figure </w:t>
      </w:r>
      <w:r w:rsidR="00986C25">
        <w:rPr>
          <w:noProof/>
        </w:rPr>
        <w:t>3</w:t>
      </w:r>
      <w:r w:rsidR="007D59CC" w:rsidRPr="00B94974">
        <w:fldChar w:fldCharType="end"/>
      </w:r>
      <w:r w:rsidR="00116395" w:rsidRPr="00B94974">
        <w:t>.</w:t>
      </w:r>
      <w:r w:rsidR="00957BC1" w:rsidRPr="00B94974">
        <w:t xml:space="preserve"> In this area, </w:t>
      </w:r>
      <w:r w:rsidR="002D5E72" w:rsidRPr="00B94974">
        <w:t xml:space="preserve">1554 </w:t>
      </w:r>
      <w:r w:rsidR="005F2DF3" w:rsidRPr="00B94974">
        <w:t>gNBs</w:t>
      </w:r>
      <w:r w:rsidR="005C79CB" w:rsidRPr="00B94974">
        <w:t xml:space="preserve"> and </w:t>
      </w:r>
      <w:r w:rsidR="00434BBD" w:rsidRPr="00B94974">
        <w:t>15488</w:t>
      </w:r>
      <w:r w:rsidR="003146B8" w:rsidRPr="00B94974">
        <w:t xml:space="preserve"> </w:t>
      </w:r>
      <w:r w:rsidR="005C79CB" w:rsidRPr="00B94974">
        <w:t>UEs were dropped at different heights over ground</w:t>
      </w:r>
      <w:r w:rsidR="00F51CE2" w:rsidRPr="00B94974">
        <w:t xml:space="preserve">. </w:t>
      </w:r>
      <w:r w:rsidR="005F2DF3" w:rsidRPr="00B94974">
        <w:t xml:space="preserve">The UEs heights were randomly selected </w:t>
      </w:r>
      <w:r w:rsidR="004A59AE" w:rsidRPr="00B94974">
        <w:t xml:space="preserve">from the set {1.5, 4.5, 7.5, 10.5, 13.5} </w:t>
      </w:r>
      <w:r w:rsidR="00CE7591" w:rsidRPr="00B94974">
        <w:t>m</w:t>
      </w:r>
      <w:r w:rsidR="003E31E5" w:rsidRPr="00B94974">
        <w:t xml:space="preserve"> </w:t>
      </w:r>
      <w:r w:rsidR="004A59AE" w:rsidRPr="00B94974">
        <w:t>while the gNB heights were randomly selected from the set {</w:t>
      </w:r>
      <w:r w:rsidR="006508F6" w:rsidRPr="00B94974">
        <w:t>15, 20, 25, 30, 35</w:t>
      </w:r>
      <w:r w:rsidR="004A59AE" w:rsidRPr="00B94974">
        <w:t>}</w:t>
      </w:r>
      <w:r w:rsidR="003E31E5" w:rsidRPr="00B94974">
        <w:t xml:space="preserve"> </w:t>
      </w:r>
      <w:r w:rsidR="00CE7591" w:rsidRPr="00B94974">
        <w:t>m</w:t>
      </w:r>
      <w:r w:rsidR="004A59AE" w:rsidRPr="00B94974">
        <w:t>.</w:t>
      </w:r>
      <w:r w:rsidR="00A63AEA" w:rsidRPr="00B94974">
        <w:t xml:space="preserve"> </w:t>
      </w:r>
      <w:r w:rsidR="00F51CE2" w:rsidRPr="00B94974">
        <w:t xml:space="preserve">The LOS state for each of the </w:t>
      </w:r>
      <w:r w:rsidR="00D85FFC" w:rsidRPr="00B94974">
        <w:t>~</w:t>
      </w:r>
      <w:r w:rsidR="00A5271D" w:rsidRPr="00B94974">
        <w:t>24</w:t>
      </w:r>
      <w:r w:rsidR="00D85FFC" w:rsidRPr="00B94974">
        <w:t xml:space="preserve"> million </w:t>
      </w:r>
      <w:r w:rsidR="00F51CE2" w:rsidRPr="00B94974">
        <w:t xml:space="preserve">links was determined by checking for the presence or absence of any obstacle </w:t>
      </w:r>
      <w:r w:rsidR="00EA7E5C" w:rsidRPr="00B94974">
        <w:t xml:space="preserve">such as buildings or trees </w:t>
      </w:r>
      <w:r w:rsidR="00F51CE2" w:rsidRPr="00B94974">
        <w:t>between the BS and UE</w:t>
      </w:r>
      <w:r w:rsidR="00FC4006" w:rsidRPr="00B94974">
        <w:t xml:space="preserve">. </w:t>
      </w:r>
      <w:r w:rsidR="00D873E2" w:rsidRPr="00B94974">
        <w:t>Note that i</w:t>
      </w:r>
      <w:r w:rsidR="00AE1A93" w:rsidRPr="00B94974">
        <w:t>n an earlier investigation</w:t>
      </w:r>
      <w:r w:rsidR="00AD1DCF" w:rsidRPr="00B94974">
        <w:t xml:space="preserve"> </w:t>
      </w:r>
      <w:r w:rsidR="00AD1DCF" w:rsidRPr="00B94974">
        <w:fldChar w:fldCharType="begin"/>
      </w:r>
      <w:r w:rsidR="00AD1DCF" w:rsidRPr="00B94974">
        <w:instrText xml:space="preserve"> REF _Ref178855501 \r \h </w:instrText>
      </w:r>
      <w:r w:rsidR="00AD1DCF" w:rsidRPr="00B94974">
        <w:fldChar w:fldCharType="separate"/>
      </w:r>
      <w:r w:rsidR="00986C25">
        <w:t>[10]</w:t>
      </w:r>
      <w:r w:rsidR="00AD1DCF" w:rsidRPr="00B94974">
        <w:fldChar w:fldCharType="end"/>
      </w:r>
      <w:r w:rsidR="00AE1A93" w:rsidRPr="00B94974">
        <w:t xml:space="preserve">, </w:t>
      </w:r>
      <w:r w:rsidR="0049181F" w:rsidRPr="00B94974">
        <w:t>only buildings were considered as obstacles</w:t>
      </w:r>
      <w:r w:rsidR="00182E0A" w:rsidRPr="00B94974">
        <w:t xml:space="preserve">. </w:t>
      </w:r>
      <w:r w:rsidR="0031214A" w:rsidRPr="00B94974">
        <w:t xml:space="preserve">However, in the Santa Clara area </w:t>
      </w:r>
      <w:r w:rsidR="00725F67" w:rsidRPr="00B94974">
        <w:t xml:space="preserve">the tree density is significant and has a clear impact on the LOS probability. </w:t>
      </w:r>
    </w:p>
    <w:p w14:paraId="1D0DB44E" w14:textId="70452654" w:rsidR="0050395E" w:rsidRPr="00B94974" w:rsidRDefault="0050395E" w:rsidP="0050395E">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lastRenderedPageBreak/>
        <w:drawing>
          <wp:inline distT="0" distB="0" distL="0" distR="0" wp14:anchorId="6DD4F025" wp14:editId="523988A8">
            <wp:extent cx="6120765" cy="3570605"/>
            <wp:effectExtent l="0" t="0" r="0" b="0"/>
            <wp:docPr id="759396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570605"/>
                    </a:xfrm>
                    <a:prstGeom prst="rect">
                      <a:avLst/>
                    </a:prstGeom>
                    <a:noFill/>
                    <a:ln>
                      <a:noFill/>
                    </a:ln>
                  </pic:spPr>
                </pic:pic>
              </a:graphicData>
            </a:graphic>
          </wp:inline>
        </w:drawing>
      </w:r>
    </w:p>
    <w:p w14:paraId="646136F3" w14:textId="66993D83" w:rsidR="000F5840" w:rsidRPr="00B94974" w:rsidRDefault="000F5840" w:rsidP="000F5840">
      <w:pPr>
        <w:pStyle w:val="Caption"/>
      </w:pPr>
      <w:bookmarkStart w:id="11" w:name="_Ref164955929"/>
      <w:r w:rsidRPr="00B94974">
        <w:t xml:space="preserve">Figure </w:t>
      </w:r>
      <w:r w:rsidRPr="00B94974">
        <w:fldChar w:fldCharType="begin"/>
      </w:r>
      <w:r w:rsidRPr="00B94974">
        <w:instrText xml:space="preserve"> SEQ Figure \* ARABIC </w:instrText>
      </w:r>
      <w:r w:rsidRPr="00B94974">
        <w:fldChar w:fldCharType="separate"/>
      </w:r>
      <w:r w:rsidR="00986C25">
        <w:rPr>
          <w:noProof/>
        </w:rPr>
        <w:t>2</w:t>
      </w:r>
      <w:r w:rsidRPr="00B94974">
        <w:fldChar w:fldCharType="end"/>
      </w:r>
      <w:bookmarkEnd w:id="11"/>
      <w:r w:rsidRPr="00B94974">
        <w:tab/>
        <w:t>Aerial view of a residential area in Santa Clara, CA.</w:t>
      </w:r>
    </w:p>
    <w:p w14:paraId="1B9CE969" w14:textId="3C2D6E28" w:rsidR="00042D7A" w:rsidRPr="00B94974" w:rsidRDefault="00042D7A" w:rsidP="00042D7A">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520EC4B3" wp14:editId="79B746A9">
            <wp:extent cx="6120765" cy="2074545"/>
            <wp:effectExtent l="0" t="0" r="0" b="1905"/>
            <wp:docPr id="389131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inline>
        </w:drawing>
      </w:r>
    </w:p>
    <w:p w14:paraId="38E2BFD5" w14:textId="174EA605" w:rsidR="000D3A16" w:rsidRPr="00B94974" w:rsidRDefault="000D3A16" w:rsidP="000D3A16">
      <w:pPr>
        <w:pStyle w:val="Caption"/>
      </w:pPr>
      <w:bookmarkStart w:id="12" w:name="_Ref178847120"/>
      <w:r w:rsidRPr="00B94974">
        <w:t xml:space="preserve">Figure </w:t>
      </w:r>
      <w:r w:rsidRPr="00B94974">
        <w:fldChar w:fldCharType="begin"/>
      </w:r>
      <w:r w:rsidRPr="00B94974">
        <w:instrText xml:space="preserve"> SEQ Figure \* ARABIC </w:instrText>
      </w:r>
      <w:r w:rsidRPr="00B94974">
        <w:fldChar w:fldCharType="separate"/>
      </w:r>
      <w:r w:rsidR="00986C25">
        <w:rPr>
          <w:noProof/>
        </w:rPr>
        <w:t>3</w:t>
      </w:r>
      <w:r w:rsidRPr="00B94974">
        <w:fldChar w:fldCharType="end"/>
      </w:r>
      <w:bookmarkEnd w:id="12"/>
      <w:r w:rsidRPr="00B94974">
        <w:tab/>
        <w:t>Digital map of the residential area in Santa Clara, CA.</w:t>
      </w:r>
    </w:p>
    <w:p w14:paraId="169B372B" w14:textId="2992BBF1" w:rsidR="00D57973" w:rsidRPr="00B94974" w:rsidRDefault="00D57973" w:rsidP="00ED5B67">
      <w:pPr>
        <w:pStyle w:val="BodyText"/>
      </w:pPr>
      <w:r w:rsidRPr="00B94974">
        <w:t xml:space="preserve">The links were grouped based on gNB height, UE height, and distance, and an average LOS rate for each 50 m distance interval was determined. The results </w:t>
      </w:r>
      <w:r w:rsidR="0096548A" w:rsidRPr="00B94974">
        <w:t xml:space="preserve">for two different subsets of </w:t>
      </w:r>
      <w:r w:rsidR="00236F3D" w:rsidRPr="00B94974">
        <w:t xml:space="preserve">BS and/or UE angenna heights </w:t>
      </w:r>
      <w:r w:rsidRPr="00B94974">
        <w:t xml:space="preserve">are shown in </w:t>
      </w:r>
      <w:r w:rsidRPr="00B94974">
        <w:fldChar w:fldCharType="begin"/>
      </w:r>
      <w:r w:rsidRPr="00B94974">
        <w:instrText xml:space="preserve"> REF _Ref164954542 \h </w:instrText>
      </w:r>
      <w:r w:rsidRPr="00B94974">
        <w:fldChar w:fldCharType="separate"/>
      </w:r>
      <w:r w:rsidR="00986C25" w:rsidRPr="00B94974">
        <w:t xml:space="preserve">Figure </w:t>
      </w:r>
      <w:r w:rsidR="00986C25">
        <w:rPr>
          <w:noProof/>
        </w:rPr>
        <w:t>4</w:t>
      </w:r>
      <w:r w:rsidRPr="00B94974">
        <w:fldChar w:fldCharType="end"/>
      </w:r>
      <w:r w:rsidRPr="00B94974">
        <w:t xml:space="preserve">. </w:t>
      </w:r>
      <w:r w:rsidR="00F57BDC" w:rsidRPr="00B94974">
        <w:t>For reference, the LOS probability of the IMT-Advanced</w:t>
      </w:r>
      <w:r w:rsidR="00B55CE7" w:rsidRPr="00B94974">
        <w:t xml:space="preserve"> SMa model is also shown in the figures. </w:t>
      </w:r>
    </w:p>
    <w:p w14:paraId="1AE6289F" w14:textId="06265629" w:rsidR="001851A0" w:rsidRPr="00B94974" w:rsidRDefault="008C1290" w:rsidP="00687831">
      <w:pPr>
        <w:jc w:val="center"/>
        <w:rPr>
          <w:lang w:eastAsia="ja-JP"/>
        </w:rPr>
      </w:pPr>
      <w:r w:rsidRPr="00B94974">
        <w:rPr>
          <w:noProof/>
          <w:lang w:eastAsia="ja-JP"/>
        </w:rPr>
        <w:lastRenderedPageBreak/>
        <w:drawing>
          <wp:inline distT="0" distB="0" distL="0" distR="0" wp14:anchorId="0CE3B133" wp14:editId="6112BBC4">
            <wp:extent cx="2930400" cy="2196000"/>
            <wp:effectExtent l="0" t="0" r="0" b="0"/>
            <wp:docPr id="14675434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445DE2" w:rsidRPr="00B94974">
        <w:rPr>
          <w:noProof/>
          <w:lang w:eastAsia="en-GB"/>
        </w:rPr>
        <w:drawing>
          <wp:inline distT="0" distB="0" distL="0" distR="0" wp14:anchorId="07C40956" wp14:editId="06A6E2B1">
            <wp:extent cx="2930400" cy="2196000"/>
            <wp:effectExtent l="0" t="0" r="0" b="0"/>
            <wp:docPr id="1196059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488AE756" w14:textId="0684D45E" w:rsidR="001851A0" w:rsidRPr="00B94974" w:rsidRDefault="001851A0" w:rsidP="001851A0">
      <w:pPr>
        <w:pStyle w:val="Caption"/>
      </w:pPr>
      <w:bookmarkStart w:id="13" w:name="_Ref164954542"/>
      <w:r w:rsidRPr="00B94974">
        <w:t xml:space="preserve">Figure </w:t>
      </w:r>
      <w:r w:rsidRPr="00B94974">
        <w:fldChar w:fldCharType="begin"/>
      </w:r>
      <w:r w:rsidRPr="00B94974">
        <w:instrText xml:space="preserve"> SEQ Figure \* ARABIC </w:instrText>
      </w:r>
      <w:r w:rsidRPr="00B94974">
        <w:fldChar w:fldCharType="separate"/>
      </w:r>
      <w:r w:rsidR="00986C25">
        <w:rPr>
          <w:noProof/>
        </w:rPr>
        <w:t>4</w:t>
      </w:r>
      <w:r w:rsidRPr="00B94974">
        <w:fldChar w:fldCharType="end"/>
      </w:r>
      <w:bookmarkEnd w:id="13"/>
      <w:r w:rsidRPr="00B94974">
        <w:tab/>
        <w:t>LOS probability as a function of 2D distance between BS and UE</w:t>
      </w:r>
      <w:r w:rsidR="0012084E" w:rsidRPr="00B94974">
        <w:t xml:space="preserve"> </w:t>
      </w:r>
      <w:r w:rsidR="00445DE2" w:rsidRPr="00B94974">
        <w:t xml:space="preserve">for different combinations of </w:t>
      </w:r>
      <w:r w:rsidR="0005642A" w:rsidRPr="00B94974">
        <w:t xml:space="preserve">BS </w:t>
      </w:r>
      <w:r w:rsidR="00445DE2" w:rsidRPr="00B94974">
        <w:t xml:space="preserve">and UE </w:t>
      </w:r>
      <w:r w:rsidR="0005642A" w:rsidRPr="00B94974">
        <w:t>antenna height</w:t>
      </w:r>
      <w:r w:rsidR="00445DE2" w:rsidRPr="00B94974">
        <w:t>s</w:t>
      </w:r>
      <w:r w:rsidR="0005642A" w:rsidRPr="00B94974">
        <w:t xml:space="preserve"> </w:t>
      </w:r>
      <w:r w:rsidR="0012084E" w:rsidRPr="00B94974">
        <w:t xml:space="preserve">for the suburban residential area in Santa Clara, </w:t>
      </w:r>
      <w:r w:rsidR="000F5840" w:rsidRPr="00B94974">
        <w:t>CA</w:t>
      </w:r>
      <w:r w:rsidR="0012084E" w:rsidRPr="00B94974">
        <w:t xml:space="preserve">. </w:t>
      </w:r>
    </w:p>
    <w:p w14:paraId="564F7BAD" w14:textId="462A6ABF" w:rsidR="0072166B" w:rsidRPr="00B94974" w:rsidRDefault="00B07828" w:rsidP="0005642A">
      <w:pPr>
        <w:rPr>
          <w:lang w:eastAsia="en-GB"/>
        </w:rPr>
      </w:pPr>
      <w:r w:rsidRPr="00B94974">
        <w:rPr>
          <w:lang w:eastAsia="en-GB"/>
        </w:rPr>
        <w:t xml:space="preserve">As can be seen, the LOS probability depends on the gNB height and </w:t>
      </w:r>
      <w:r w:rsidR="000E010E" w:rsidRPr="00B94974">
        <w:rPr>
          <w:lang w:eastAsia="en-GB"/>
        </w:rPr>
        <w:t xml:space="preserve">(strongly) on </w:t>
      </w:r>
      <w:r w:rsidRPr="00B94974">
        <w:rPr>
          <w:lang w:eastAsia="en-GB"/>
        </w:rPr>
        <w:t xml:space="preserve">the UE height. </w:t>
      </w:r>
      <w:r w:rsidR="00EA2600" w:rsidRPr="00B94974">
        <w:rPr>
          <w:lang w:eastAsia="en-GB"/>
        </w:rPr>
        <w:t xml:space="preserve">The LOS probability function from IMT-Advanced and WINNER-II </w:t>
      </w:r>
      <w:r w:rsidR="00431581" w:rsidRPr="00B94974">
        <w:rPr>
          <w:lang w:eastAsia="en-GB"/>
        </w:rPr>
        <w:t xml:space="preserve">do not </w:t>
      </w:r>
      <w:r w:rsidR="0053706A" w:rsidRPr="00B94974">
        <w:rPr>
          <w:lang w:eastAsia="en-GB"/>
        </w:rPr>
        <w:t>capture these dependencies</w:t>
      </w:r>
      <w:r w:rsidR="00755A22" w:rsidRPr="00B94974">
        <w:rPr>
          <w:lang w:eastAsia="en-GB"/>
        </w:rPr>
        <w:t xml:space="preserve">. For instance, for the </w:t>
      </w:r>
      <w:r w:rsidR="00F979D1" w:rsidRPr="00B94974">
        <w:rPr>
          <w:lang w:eastAsia="en-GB"/>
        </w:rPr>
        <w:t xml:space="preserve">UEs deployed on upper floors the LOS probability (to the outer wall) can be quite high </w:t>
      </w:r>
      <w:r w:rsidR="00061539" w:rsidRPr="00B94974">
        <w:rPr>
          <w:lang w:eastAsia="en-GB"/>
        </w:rPr>
        <w:t xml:space="preserve">even for long distances exceeding the ISD. This can have a significant impact on the </w:t>
      </w:r>
      <w:r w:rsidR="00FF0FFF" w:rsidRPr="00B94974">
        <w:rPr>
          <w:lang w:eastAsia="en-GB"/>
        </w:rPr>
        <w:t>interference situation</w:t>
      </w:r>
      <w:r w:rsidR="00DB5FDC" w:rsidRPr="00B94974">
        <w:rPr>
          <w:lang w:eastAsia="en-GB"/>
        </w:rPr>
        <w:t xml:space="preserve">. None </w:t>
      </w:r>
      <w:r w:rsidR="004439EB" w:rsidRPr="00B94974">
        <w:rPr>
          <w:lang w:eastAsia="en-GB"/>
        </w:rPr>
        <w:t>o</w:t>
      </w:r>
      <w:r w:rsidR="00DB5FDC" w:rsidRPr="00B94974">
        <w:rPr>
          <w:lang w:eastAsia="en-GB"/>
        </w:rPr>
        <w:t xml:space="preserve">f the existing scenarios </w:t>
      </w:r>
      <w:r w:rsidR="007214DC" w:rsidRPr="00B94974">
        <w:rPr>
          <w:lang w:eastAsia="en-GB"/>
        </w:rPr>
        <w:t>are likely to produce these conditions</w:t>
      </w:r>
      <w:r w:rsidR="00736FFE" w:rsidRPr="00B94974">
        <w:rPr>
          <w:lang w:eastAsia="en-GB"/>
        </w:rPr>
        <w:t xml:space="preserve">, hence the addition of an SMa scenario with </w:t>
      </w:r>
      <w:r w:rsidR="00F07D9B" w:rsidRPr="00B94974">
        <w:rPr>
          <w:lang w:eastAsia="en-GB"/>
        </w:rPr>
        <w:t xml:space="preserve">an accurate LOS probability model </w:t>
      </w:r>
      <w:r w:rsidR="00B5706D" w:rsidRPr="00B94974">
        <w:rPr>
          <w:lang w:eastAsia="en-GB"/>
        </w:rPr>
        <w:t xml:space="preserve">containing these height dependencies can ensure that </w:t>
      </w:r>
      <w:r w:rsidR="0051468D" w:rsidRPr="00B94974">
        <w:rPr>
          <w:lang w:eastAsia="en-GB"/>
        </w:rPr>
        <w:t xml:space="preserve">future 3GPP releases </w:t>
      </w:r>
      <w:r w:rsidR="001C3556" w:rsidRPr="00B94974">
        <w:rPr>
          <w:lang w:eastAsia="en-GB"/>
        </w:rPr>
        <w:t>become</w:t>
      </w:r>
      <w:r w:rsidR="0051468D" w:rsidRPr="00B94974">
        <w:rPr>
          <w:lang w:eastAsia="en-GB"/>
        </w:rPr>
        <w:t xml:space="preserve"> more resilient</w:t>
      </w:r>
      <w:r w:rsidR="00AF7CB1" w:rsidRPr="00B94974">
        <w:rPr>
          <w:lang w:eastAsia="en-GB"/>
        </w:rPr>
        <w:t>.</w:t>
      </w:r>
    </w:p>
    <w:p w14:paraId="4A8D21F5" w14:textId="202614B7" w:rsidR="0053706A" w:rsidRPr="00B94974" w:rsidRDefault="0053706A" w:rsidP="0053706A">
      <w:pPr>
        <w:pStyle w:val="Observation"/>
      </w:pPr>
      <w:bookmarkStart w:id="14" w:name="_Toc178976018"/>
      <w:r w:rsidRPr="00B94974">
        <w:t xml:space="preserve">The SMa LOS probability model in the WINNER II and IMT-Advanced models </w:t>
      </w:r>
      <w:r w:rsidR="00CA7D47" w:rsidRPr="00B94974">
        <w:t xml:space="preserve">do not capture the </w:t>
      </w:r>
      <w:r w:rsidR="00BC715F" w:rsidRPr="00B94974">
        <w:t xml:space="preserve">dependence on BS and UE </w:t>
      </w:r>
      <w:r w:rsidR="00331438" w:rsidRPr="00B94974">
        <w:t>height</w:t>
      </w:r>
      <w:r w:rsidRPr="00B94974">
        <w:t>.</w:t>
      </w:r>
      <w:bookmarkEnd w:id="14"/>
    </w:p>
    <w:p w14:paraId="1A853554" w14:textId="4D00BFD8" w:rsidR="00291893" w:rsidRPr="00B94974" w:rsidRDefault="00291893" w:rsidP="0053706A">
      <w:pPr>
        <w:pStyle w:val="Observation"/>
      </w:pPr>
      <w:bookmarkStart w:id="15" w:name="_Toc178976019"/>
      <w:r w:rsidRPr="00B94974">
        <w:t xml:space="preserve">The LOS </w:t>
      </w:r>
      <w:r w:rsidR="003E24F4" w:rsidRPr="00B94974">
        <w:t>probability in an SMa scenario may create unique interference conditions</w:t>
      </w:r>
      <w:r w:rsidR="00DC74E0" w:rsidRPr="00B94974">
        <w:t xml:space="preserve">, hence addition of an SMa scenario can </w:t>
      </w:r>
      <w:r w:rsidR="009464F3" w:rsidRPr="00B94974">
        <w:t>support better resiliency</w:t>
      </w:r>
      <w:r w:rsidR="00801C22" w:rsidRPr="00B94974">
        <w:t xml:space="preserve"> </w:t>
      </w:r>
      <w:r w:rsidR="006F0065" w:rsidRPr="00B94974">
        <w:t xml:space="preserve">to these in </w:t>
      </w:r>
      <w:r w:rsidR="00801C22" w:rsidRPr="00B94974">
        <w:t>future 3GPP releases</w:t>
      </w:r>
      <w:r w:rsidR="006F0065" w:rsidRPr="00B94974">
        <w:t>.</w:t>
      </w:r>
      <w:bookmarkEnd w:id="15"/>
    </w:p>
    <w:p w14:paraId="26259C3A" w14:textId="798293F9" w:rsidR="00C243E5" w:rsidRPr="00B94974" w:rsidRDefault="00954EA7" w:rsidP="0005642A">
      <w:pPr>
        <w:rPr>
          <w:lang w:eastAsia="en-GB"/>
        </w:rPr>
      </w:pPr>
      <w:r w:rsidRPr="00B94974">
        <w:rPr>
          <w:lang w:eastAsia="en-GB"/>
        </w:rPr>
        <w:t xml:space="preserve">An attempt has </w:t>
      </w:r>
      <w:r w:rsidR="00DE188B" w:rsidRPr="00B94974">
        <w:rPr>
          <w:lang w:eastAsia="en-GB"/>
        </w:rPr>
        <w:t xml:space="preserve">been made to apply curve-fitting to </w:t>
      </w:r>
      <w:r w:rsidR="00C243E5" w:rsidRPr="00B94974">
        <w:rPr>
          <w:lang w:eastAsia="en-GB"/>
        </w:rPr>
        <w:t xml:space="preserve">the </w:t>
      </w:r>
      <w:r w:rsidR="00E97895" w:rsidRPr="00B94974">
        <w:rPr>
          <w:lang w:eastAsia="en-GB"/>
        </w:rPr>
        <w:t>empirical LOS data</w:t>
      </w:r>
      <w:r w:rsidR="004717DA" w:rsidRPr="00B94974">
        <w:rPr>
          <w:lang w:eastAsia="en-GB"/>
        </w:rPr>
        <w:t xml:space="preserve">. The following function has been found to provide reasonable </w:t>
      </w:r>
      <w:r w:rsidR="00220E63" w:rsidRPr="00B94974">
        <w:rPr>
          <w:lang w:eastAsia="en-GB"/>
        </w:rPr>
        <w:t>fit to all the data:</w:t>
      </w:r>
    </w:p>
    <w:bookmarkStart w:id="16" w:name="_Hlk178854453"/>
    <w:p w14:paraId="6E73AA7C" w14:textId="23FC8FA2" w:rsidR="00220E63" w:rsidRPr="00B94974" w:rsidRDefault="00986C25" w:rsidP="0005642A">
      <w:pPr>
        <w:rPr>
          <w:lang w:eastAsia="en-GB"/>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bookmarkEnd w:id="16"/>
    <w:p w14:paraId="23993D61" w14:textId="2C92AE81" w:rsidR="001A3B56" w:rsidRPr="00B94974" w:rsidRDefault="004E3966" w:rsidP="0005642A">
      <w:pPr>
        <w:rPr>
          <w:lang w:eastAsia="en-GB"/>
        </w:rPr>
      </w:pPr>
      <w:r w:rsidRPr="00B94974">
        <w:rPr>
          <w:lang w:eastAsia="en-GB"/>
        </w:rPr>
        <w:t xml:space="preserve">The </w:t>
      </w:r>
      <w:r w:rsidR="007E2FA2" w:rsidRPr="00B94974">
        <w:rPr>
          <w:lang w:eastAsia="en-GB"/>
        </w:rPr>
        <w:t xml:space="preserve">resulting LOS probabilities predicted by this curve-fitted model is shown in </w:t>
      </w:r>
      <w:r w:rsidR="00D53CCD" w:rsidRPr="00B94974">
        <w:rPr>
          <w:lang w:eastAsia="en-GB"/>
        </w:rPr>
        <w:fldChar w:fldCharType="begin"/>
      </w:r>
      <w:r w:rsidR="00D53CCD" w:rsidRPr="00B94974">
        <w:rPr>
          <w:lang w:eastAsia="en-GB"/>
        </w:rPr>
        <w:instrText xml:space="preserve"> REF _Ref178854225 \h </w:instrText>
      </w:r>
      <w:r w:rsidR="00D53CCD" w:rsidRPr="00B94974">
        <w:rPr>
          <w:lang w:eastAsia="en-GB"/>
        </w:rPr>
      </w:r>
      <w:r w:rsidR="00D53CCD" w:rsidRPr="00B94974">
        <w:rPr>
          <w:lang w:eastAsia="en-GB"/>
        </w:rPr>
        <w:fldChar w:fldCharType="separate"/>
      </w:r>
      <w:r w:rsidR="00986C25" w:rsidRPr="00B94974">
        <w:t xml:space="preserve">Figure </w:t>
      </w:r>
      <w:r w:rsidR="00986C25">
        <w:rPr>
          <w:noProof/>
        </w:rPr>
        <w:t>5</w:t>
      </w:r>
      <w:r w:rsidR="00D53CCD" w:rsidRPr="00B94974">
        <w:rPr>
          <w:lang w:eastAsia="en-GB"/>
        </w:rPr>
        <w:fldChar w:fldCharType="end"/>
      </w:r>
      <w:r w:rsidR="00D53CCD" w:rsidRPr="00B94974">
        <w:rPr>
          <w:lang w:eastAsia="en-GB"/>
        </w:rPr>
        <w:t xml:space="preserve">. Comparing the predictions with the empirical data in </w:t>
      </w:r>
      <w:r w:rsidR="00860478" w:rsidRPr="00B94974">
        <w:rPr>
          <w:lang w:eastAsia="en-GB"/>
        </w:rPr>
        <w:fldChar w:fldCharType="begin"/>
      </w:r>
      <w:r w:rsidR="00860478" w:rsidRPr="00B94974">
        <w:rPr>
          <w:lang w:eastAsia="en-GB"/>
        </w:rPr>
        <w:instrText xml:space="preserve"> REF _Ref164954542 \h </w:instrText>
      </w:r>
      <w:r w:rsidR="00860478" w:rsidRPr="00B94974">
        <w:rPr>
          <w:lang w:eastAsia="en-GB"/>
        </w:rPr>
      </w:r>
      <w:r w:rsidR="00860478" w:rsidRPr="00B94974">
        <w:rPr>
          <w:lang w:eastAsia="en-GB"/>
        </w:rPr>
        <w:fldChar w:fldCharType="separate"/>
      </w:r>
      <w:r w:rsidR="00986C25" w:rsidRPr="00B94974">
        <w:t xml:space="preserve">Figure </w:t>
      </w:r>
      <w:r w:rsidR="00986C25">
        <w:rPr>
          <w:noProof/>
        </w:rPr>
        <w:t>4</w:t>
      </w:r>
      <w:r w:rsidR="00860478" w:rsidRPr="00B94974">
        <w:rPr>
          <w:lang w:eastAsia="en-GB"/>
        </w:rPr>
        <w:fldChar w:fldCharType="end"/>
      </w:r>
      <w:r w:rsidR="00DE55D1" w:rsidRPr="00B94974">
        <w:rPr>
          <w:lang w:eastAsia="en-GB"/>
        </w:rPr>
        <w:t xml:space="preserve"> we see a good, but not perfect, resemblance. </w:t>
      </w:r>
      <w:r w:rsidR="00E2719B" w:rsidRPr="00B94974">
        <w:rPr>
          <w:lang w:eastAsia="en-GB"/>
        </w:rPr>
        <w:t>Further trial and error in the curvefitting is likely to produce better results</w:t>
      </w:r>
      <w:r w:rsidR="004A651B" w:rsidRPr="00B94974">
        <w:rPr>
          <w:lang w:eastAsia="en-GB"/>
        </w:rPr>
        <w:t xml:space="preserve">, though the </w:t>
      </w:r>
      <w:r w:rsidR="00FB0416" w:rsidRPr="00B94974">
        <w:rPr>
          <w:lang w:eastAsia="en-GB"/>
        </w:rPr>
        <w:t>fit is already good enough that the equation above could be considered as a starting point</w:t>
      </w:r>
      <w:r w:rsidR="000E155D" w:rsidRPr="00B94974">
        <w:rPr>
          <w:lang w:eastAsia="en-GB"/>
        </w:rPr>
        <w:t xml:space="preserve"> for the LOS probability in the SMa scenario.</w:t>
      </w:r>
    </w:p>
    <w:p w14:paraId="21328196" w14:textId="3F48D86F" w:rsidR="007E2FA2" w:rsidRPr="00B94974" w:rsidRDefault="00CD195F" w:rsidP="006B0647">
      <w:pPr>
        <w:keepNext/>
        <w:keepLines/>
        <w:jc w:val="center"/>
        <w:rPr>
          <w:lang w:eastAsia="en-GB"/>
        </w:rPr>
      </w:pPr>
      <w:r w:rsidRPr="00B94974">
        <w:rPr>
          <w:noProof/>
          <w:lang w:eastAsia="en-GB"/>
        </w:rPr>
        <w:lastRenderedPageBreak/>
        <w:drawing>
          <wp:inline distT="0" distB="0" distL="0" distR="0" wp14:anchorId="0E4D4568" wp14:editId="1E77690C">
            <wp:extent cx="2926800" cy="2196000"/>
            <wp:effectExtent l="0" t="0" r="0" b="0"/>
            <wp:docPr id="923346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r w:rsidR="00056430" w:rsidRPr="00B94974">
        <w:rPr>
          <w:noProof/>
          <w:lang w:eastAsia="en-GB"/>
        </w:rPr>
        <w:drawing>
          <wp:inline distT="0" distB="0" distL="0" distR="0" wp14:anchorId="7FE52CFF" wp14:editId="6605B35F">
            <wp:extent cx="2926800" cy="2196000"/>
            <wp:effectExtent l="0" t="0" r="0" b="0"/>
            <wp:docPr id="1863883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p>
    <w:p w14:paraId="75C8AA7E" w14:textId="0DBDA3E3" w:rsidR="00016FBA" w:rsidRPr="00B94974" w:rsidRDefault="00653ADF" w:rsidP="000C6B7B">
      <w:pPr>
        <w:pStyle w:val="Caption"/>
        <w:keepNext/>
        <w:keepLines/>
      </w:pPr>
      <w:bookmarkStart w:id="17" w:name="_Ref178854225"/>
      <w:r w:rsidRPr="00B94974">
        <w:t xml:space="preserve">Figure </w:t>
      </w:r>
      <w:r w:rsidRPr="00B94974">
        <w:fldChar w:fldCharType="begin"/>
      </w:r>
      <w:r w:rsidRPr="00B94974">
        <w:instrText xml:space="preserve"> SEQ Figure \* ARABIC </w:instrText>
      </w:r>
      <w:r w:rsidRPr="00B94974">
        <w:fldChar w:fldCharType="separate"/>
      </w:r>
      <w:r w:rsidR="00986C25">
        <w:rPr>
          <w:noProof/>
        </w:rPr>
        <w:t>5</w:t>
      </w:r>
      <w:r w:rsidRPr="00B94974">
        <w:fldChar w:fldCharType="end"/>
      </w:r>
      <w:bookmarkEnd w:id="17"/>
      <w:r w:rsidRPr="00B94974">
        <w:tab/>
        <w:t xml:space="preserve">Predicted LOS probability using a curve-fitted model as a function of 2D distance between BS and UE for different combinations of BS and UE antenna heights for the suburban residential area in Santa Clara, CA. </w:t>
      </w:r>
      <w:bookmarkStart w:id="18" w:name="_Ref164489542"/>
    </w:p>
    <w:p w14:paraId="6F7B14B6" w14:textId="521107B4" w:rsidR="00283ED8" w:rsidRPr="00B94974" w:rsidRDefault="00283ED8" w:rsidP="00283ED8">
      <w:pPr>
        <w:pStyle w:val="Caption"/>
        <w:rPr>
          <w:lang w:eastAsia="ja-JP"/>
        </w:rPr>
      </w:pPr>
      <w:bookmarkStart w:id="19" w:name="_Ref178854628"/>
      <w:r w:rsidRPr="00B94974">
        <w:t xml:space="preserve">Table </w:t>
      </w:r>
      <w:r w:rsidRPr="00B94974">
        <w:fldChar w:fldCharType="begin"/>
      </w:r>
      <w:r w:rsidRPr="00B94974">
        <w:instrText xml:space="preserve"> SEQ Table \* ARABIC </w:instrText>
      </w:r>
      <w:r w:rsidRPr="00B94974">
        <w:fldChar w:fldCharType="separate"/>
      </w:r>
      <w:r w:rsidR="00986C25">
        <w:rPr>
          <w:noProof/>
        </w:rPr>
        <w:t>3</w:t>
      </w:r>
      <w:r w:rsidRPr="00B94974">
        <w:fldChar w:fldCharType="end"/>
      </w:r>
      <w:bookmarkEnd w:id="18"/>
      <w:bookmarkEnd w:id="19"/>
      <w:r w:rsidRPr="00B94974">
        <w:tab/>
      </w:r>
      <w:r w:rsidR="000C6B7B" w:rsidRPr="00B94974">
        <w:t>New</w:t>
      </w:r>
      <w:r w:rsidR="00DB235D" w:rsidRPr="00B94974">
        <w:t xml:space="preserve"> </w:t>
      </w:r>
      <w:r w:rsidRPr="00B94974">
        <w:t xml:space="preserve">LOS probability </w:t>
      </w:r>
      <w:r w:rsidR="00DB235D" w:rsidRPr="00B94974">
        <w:t xml:space="preserve">function </w:t>
      </w:r>
      <w:r w:rsidRPr="00B94974">
        <w:t>for a Suburban Macro (SMa) scenario.</w:t>
      </w:r>
      <w:r w:rsidR="00713344" w:rsidRPr="00B94974">
        <w:t xml:space="preserve">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283ED8" w:rsidRPr="00B94974" w14:paraId="2CE41371" w14:textId="77777777">
        <w:tc>
          <w:tcPr>
            <w:tcW w:w="1607" w:type="dxa"/>
            <w:shd w:val="clear" w:color="auto" w:fill="D9D9D9"/>
          </w:tcPr>
          <w:p w14:paraId="5FD68E37" w14:textId="77777777" w:rsidR="00283ED8" w:rsidRPr="00B94974" w:rsidRDefault="00283ED8">
            <w:pPr>
              <w:pStyle w:val="TAH"/>
              <w:keepNext w:val="0"/>
              <w:keepLines w:val="0"/>
              <w:rPr>
                <w:lang w:val="en-US"/>
              </w:rPr>
            </w:pPr>
            <w:r w:rsidRPr="00B94974">
              <w:rPr>
                <w:lang w:val="en-US"/>
              </w:rPr>
              <w:t>Scenario</w:t>
            </w:r>
          </w:p>
        </w:tc>
        <w:tc>
          <w:tcPr>
            <w:tcW w:w="7621" w:type="dxa"/>
            <w:shd w:val="clear" w:color="auto" w:fill="D9D9D9"/>
          </w:tcPr>
          <w:p w14:paraId="451AB6D0" w14:textId="77777777" w:rsidR="00283ED8" w:rsidRPr="00B94974" w:rsidRDefault="00283ED8">
            <w:pPr>
              <w:pStyle w:val="TAH"/>
              <w:keepNext w:val="0"/>
              <w:keepLines w:val="0"/>
              <w:rPr>
                <w:lang w:val="en-US"/>
              </w:rPr>
            </w:pPr>
            <w:r w:rsidRPr="00B94974">
              <w:rPr>
                <w:lang w:val="en-US"/>
              </w:rPr>
              <w:t>LOS probability (distance is in meters)</w:t>
            </w:r>
          </w:p>
        </w:tc>
      </w:tr>
      <w:tr w:rsidR="00283ED8" w:rsidRPr="00B94974" w14:paraId="35B0A96C" w14:textId="77777777">
        <w:tc>
          <w:tcPr>
            <w:tcW w:w="1607" w:type="dxa"/>
            <w:vAlign w:val="center"/>
          </w:tcPr>
          <w:p w14:paraId="44CAB3A3" w14:textId="77777777" w:rsidR="00283ED8" w:rsidRPr="00B94974" w:rsidRDefault="00283ED8">
            <w:pPr>
              <w:pStyle w:val="TAL"/>
              <w:keepNext w:val="0"/>
              <w:keepLines w:val="0"/>
              <w:jc w:val="center"/>
              <w:rPr>
                <w:lang w:val="en-US"/>
              </w:rPr>
            </w:pPr>
            <w:r w:rsidRPr="00B94974">
              <w:rPr>
                <w:lang w:val="en-US"/>
              </w:rPr>
              <w:t>SMa</w:t>
            </w:r>
          </w:p>
        </w:tc>
        <w:tc>
          <w:tcPr>
            <w:tcW w:w="7621" w:type="dxa"/>
          </w:tcPr>
          <w:p w14:paraId="0EEE0D99" w14:textId="20549A72" w:rsidR="00283ED8" w:rsidRPr="00B94974" w:rsidRDefault="00986C25">
            <w:pPr>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43ECBABC" w14:textId="0C047B27" w:rsidR="00CB574F" w:rsidRPr="00B94974" w:rsidRDefault="00EB30E7">
            <w:pPr>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2F5A4909" w14:textId="7F41824F" w:rsidR="002226D8" w:rsidRPr="00B94974" w:rsidRDefault="0037539A">
            <w:pPr>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2923EAB" w14:textId="77777777" w:rsidR="00283ED8" w:rsidRPr="00B94974" w:rsidRDefault="00283ED8" w:rsidP="00403D2F">
      <w:pPr>
        <w:pStyle w:val="BodyText"/>
      </w:pPr>
    </w:p>
    <w:p w14:paraId="6D59122B" w14:textId="36749C2E" w:rsidR="00941C28" w:rsidRPr="00B94974" w:rsidRDefault="00941C28" w:rsidP="00941C28">
      <w:pPr>
        <w:pStyle w:val="Proposal"/>
      </w:pPr>
      <w:bookmarkStart w:id="20" w:name="_Toc178976028"/>
      <w:r w:rsidRPr="00B94974">
        <w:rPr>
          <w:lang w:eastAsia="ja-JP"/>
        </w:rPr>
        <w:t>A</w:t>
      </w:r>
      <w:r w:rsidR="00403D2F" w:rsidRPr="00B94974">
        <w:rPr>
          <w:lang w:eastAsia="ja-JP"/>
        </w:rPr>
        <w:t xml:space="preserve">s a starting point for specifying the LOS probability for a </w:t>
      </w:r>
      <w:r w:rsidR="00C91AA8" w:rsidRPr="00B94974">
        <w:rPr>
          <w:lang w:eastAsia="ja-JP"/>
        </w:rPr>
        <w:t xml:space="preserve">new </w:t>
      </w:r>
      <w:r w:rsidR="00403D2F" w:rsidRPr="00B94974">
        <w:rPr>
          <w:lang w:eastAsia="ja-JP"/>
        </w:rPr>
        <w:t>Suburban Macro (SMa) scenario</w:t>
      </w:r>
      <w:r w:rsidRPr="00B94974">
        <w:t xml:space="preserve">, use </w:t>
      </w:r>
      <w:r w:rsidR="00016FBA" w:rsidRPr="00B94974">
        <w:t xml:space="preserve">the function in </w:t>
      </w:r>
      <w:r w:rsidR="00016FBA" w:rsidRPr="00B94974">
        <w:fldChar w:fldCharType="begin"/>
      </w:r>
      <w:r w:rsidR="00016FBA" w:rsidRPr="00B94974">
        <w:instrText xml:space="preserve"> REF _Ref178854628 \h </w:instrText>
      </w:r>
      <w:r w:rsidR="00016FBA" w:rsidRPr="00B94974">
        <w:fldChar w:fldCharType="separate"/>
      </w:r>
      <w:r w:rsidR="00986C25" w:rsidRPr="00B94974">
        <w:t xml:space="preserve">Table </w:t>
      </w:r>
      <w:r w:rsidR="00986C25">
        <w:rPr>
          <w:noProof/>
        </w:rPr>
        <w:t>3</w:t>
      </w:r>
      <w:r w:rsidR="00016FBA" w:rsidRPr="00B94974">
        <w:fldChar w:fldCharType="end"/>
      </w:r>
      <w:r w:rsidR="00016FBA" w:rsidRPr="00B94974">
        <w:t>.</w:t>
      </w:r>
      <w:bookmarkEnd w:id="20"/>
    </w:p>
    <w:p w14:paraId="4563FFC4" w14:textId="7284848F" w:rsidR="006276B8" w:rsidRPr="00B94974" w:rsidRDefault="00A03C23" w:rsidP="00A03C23">
      <w:pPr>
        <w:pStyle w:val="Heading3"/>
        <w:numPr>
          <w:ilvl w:val="2"/>
          <w:numId w:val="24"/>
        </w:numPr>
        <w:rPr>
          <w:lang w:val="en-US"/>
        </w:rPr>
      </w:pPr>
      <w:r w:rsidRPr="00B94974">
        <w:rPr>
          <w:lang w:val="en-US"/>
        </w:rPr>
        <w:t>Angular spread</w:t>
      </w:r>
    </w:p>
    <w:p w14:paraId="2D215347" w14:textId="1928D855" w:rsidR="00A03C23" w:rsidRPr="00B94974" w:rsidRDefault="00382721" w:rsidP="00B57ED6">
      <w:pPr>
        <w:pStyle w:val="BodyText"/>
      </w:pPr>
      <w:r w:rsidRPr="00B94974">
        <w:t xml:space="preserve">In </w:t>
      </w:r>
      <w:r w:rsidR="00744545" w:rsidRPr="00B94974">
        <w:fldChar w:fldCharType="begin"/>
      </w:r>
      <w:r w:rsidR="00744545" w:rsidRPr="00B94974">
        <w:instrText xml:space="preserve"> REF _Ref178855664 \r \h </w:instrText>
      </w:r>
      <w:r w:rsidR="00744545" w:rsidRPr="00B94974">
        <w:fldChar w:fldCharType="separate"/>
      </w:r>
      <w:r w:rsidR="00986C25">
        <w:t>[11]</w:t>
      </w:r>
      <w:r w:rsidR="00744545" w:rsidRPr="00B94974">
        <w:fldChar w:fldCharType="end"/>
      </w:r>
      <w:r w:rsidR="00744545" w:rsidRPr="00B94974">
        <w:t>,</w:t>
      </w:r>
      <w:r w:rsidR="00D4453B" w:rsidRPr="00B94974">
        <w:t xml:space="preserve"> </w:t>
      </w:r>
      <w:r w:rsidR="004C346F" w:rsidRPr="00B94974">
        <w:t xml:space="preserve">new measurements of the angular spread in </w:t>
      </w:r>
      <w:r w:rsidR="0090264C" w:rsidRPr="00B94974">
        <w:t xml:space="preserve">a Suburban Macro </w:t>
      </w:r>
      <w:r w:rsidR="007E373C" w:rsidRPr="00B94974">
        <w:t>cell have been performed</w:t>
      </w:r>
      <w:r w:rsidR="00CE462F" w:rsidRPr="00B94974">
        <w:t xml:space="preserve">, and model parameters for ASD and ZSD in a Suburban Macro scenario </w:t>
      </w:r>
      <w:r w:rsidR="00DE0785" w:rsidRPr="00B94974">
        <w:t>are</w:t>
      </w:r>
      <w:r w:rsidR="00CE462F" w:rsidRPr="00B94974">
        <w:t xml:space="preserve"> proposed there.</w:t>
      </w:r>
    </w:p>
    <w:p w14:paraId="23E3FB20" w14:textId="254DF685" w:rsidR="002C6435" w:rsidRPr="00B94974" w:rsidRDefault="002C6435" w:rsidP="002C6435">
      <w:pPr>
        <w:pStyle w:val="Heading3"/>
        <w:rPr>
          <w:lang w:val="en-US"/>
        </w:rPr>
      </w:pPr>
      <w:r w:rsidRPr="00B94974">
        <w:rPr>
          <w:lang w:val="en-US"/>
        </w:rPr>
        <w:t>2.1.4</w:t>
      </w:r>
      <w:r w:rsidRPr="00B94974">
        <w:rPr>
          <w:lang w:val="en-US"/>
        </w:rPr>
        <w:tab/>
        <w:t>Other large scale parameters</w:t>
      </w:r>
    </w:p>
    <w:p w14:paraId="328BCBBA" w14:textId="7EB2A27F" w:rsidR="002C6435" w:rsidRPr="00B94974" w:rsidRDefault="00D318FD" w:rsidP="002C6435">
      <w:pPr>
        <w:rPr>
          <w:lang w:eastAsia="ja-JP"/>
        </w:rPr>
      </w:pPr>
      <w:r w:rsidRPr="00B94974">
        <w:rPr>
          <w:lang w:eastAsia="ja-JP"/>
        </w:rPr>
        <w:t xml:space="preserve">For other large-scale parameters not covered above, </w:t>
      </w:r>
      <w:r w:rsidR="007E0997" w:rsidRPr="00B94974">
        <w:rPr>
          <w:lang w:eastAsia="ja-JP"/>
        </w:rPr>
        <w:t>the IMT-Advanced channel model may be used as a starting point</w:t>
      </w:r>
      <w:r w:rsidR="00EE7F4B" w:rsidRPr="00B94974">
        <w:rPr>
          <w:lang w:eastAsia="ja-JP"/>
        </w:rPr>
        <w:t xml:space="preserve">. Further measurements </w:t>
      </w:r>
      <w:r w:rsidR="002D6B8E" w:rsidRPr="00B94974">
        <w:rPr>
          <w:lang w:eastAsia="ja-JP"/>
        </w:rPr>
        <w:t xml:space="preserve">reported during the Study Item </w:t>
      </w:r>
      <w:r w:rsidR="00676AD3" w:rsidRPr="00B94974">
        <w:rPr>
          <w:lang w:eastAsia="ja-JP"/>
        </w:rPr>
        <w:t>can later be used to potentially adjust these parameter values if needed.</w:t>
      </w:r>
    </w:p>
    <w:p w14:paraId="6E527199" w14:textId="3565E173" w:rsidR="00676AD3" w:rsidRPr="00B94974" w:rsidRDefault="006F5917" w:rsidP="002C6435">
      <w:pPr>
        <w:pStyle w:val="Proposal"/>
      </w:pPr>
      <w:bookmarkStart w:id="21" w:name="_Toc178976029"/>
      <w:r w:rsidRPr="00B94974">
        <w:rPr>
          <w:lang w:eastAsia="ja-JP"/>
        </w:rPr>
        <w:t>The Suburban Macro scenario in the IMT-Advanced model can be used a</w:t>
      </w:r>
      <w:r w:rsidR="00676AD3" w:rsidRPr="00B94974">
        <w:rPr>
          <w:lang w:eastAsia="ja-JP"/>
        </w:rPr>
        <w:t xml:space="preserve">s a starting point for specifying </w:t>
      </w:r>
      <w:r w:rsidRPr="00B94974">
        <w:rPr>
          <w:lang w:eastAsia="ja-JP"/>
        </w:rPr>
        <w:t xml:space="preserve">other large-scale parameter values </w:t>
      </w:r>
      <w:r w:rsidR="007E14B7" w:rsidRPr="00B94974">
        <w:rPr>
          <w:lang w:eastAsia="ja-JP"/>
        </w:rPr>
        <w:t xml:space="preserve">in </w:t>
      </w:r>
      <w:r w:rsidR="00676AD3" w:rsidRPr="00B94974">
        <w:rPr>
          <w:lang w:eastAsia="ja-JP"/>
        </w:rPr>
        <w:t>a new Suburban Macro (SMa) scenario</w:t>
      </w:r>
      <w:r w:rsidR="007E14B7" w:rsidRPr="00B94974">
        <w:rPr>
          <w:lang w:eastAsia="ja-JP"/>
        </w:rPr>
        <w:t xml:space="preserve"> in TR 38.901</w:t>
      </w:r>
      <w:r w:rsidR="00676AD3" w:rsidRPr="00B94974">
        <w:t>.</w:t>
      </w:r>
      <w:bookmarkEnd w:id="21"/>
    </w:p>
    <w:p w14:paraId="3F6E6AC0" w14:textId="17E6C1EC" w:rsidR="00784CAC" w:rsidRPr="00B94974" w:rsidRDefault="006276B8" w:rsidP="00A04815">
      <w:pPr>
        <w:pStyle w:val="Heading2"/>
        <w:numPr>
          <w:ilvl w:val="1"/>
          <w:numId w:val="24"/>
        </w:numPr>
        <w:rPr>
          <w:lang w:val="en-US"/>
        </w:rPr>
      </w:pPr>
      <w:r w:rsidRPr="00B94974">
        <w:rPr>
          <w:lang w:val="en-US"/>
        </w:rPr>
        <w:t>Urban Macro scenario</w:t>
      </w:r>
    </w:p>
    <w:p w14:paraId="3A0EEF0E" w14:textId="7F52DEE7" w:rsidR="00646ECB" w:rsidRPr="00B94974" w:rsidRDefault="00646ECB" w:rsidP="00646ECB">
      <w:pPr>
        <w:pStyle w:val="Heading3"/>
        <w:rPr>
          <w:lang w:val="en-US"/>
        </w:rPr>
      </w:pPr>
      <w:r w:rsidRPr="00B94974">
        <w:rPr>
          <w:lang w:val="en-US"/>
        </w:rPr>
        <w:t>2.2.1</w:t>
      </w:r>
      <w:r w:rsidRPr="00B94974">
        <w:rPr>
          <w:lang w:val="en-US"/>
        </w:rPr>
        <w:tab/>
        <w:t>Delay spread</w:t>
      </w:r>
    </w:p>
    <w:p w14:paraId="15FFDD9C" w14:textId="1669161C" w:rsidR="00AF2AD4" w:rsidRPr="00B94974" w:rsidRDefault="00014BF4" w:rsidP="002D625A">
      <w:pPr>
        <w:pStyle w:val="BodyText"/>
      </w:pPr>
      <w:r w:rsidRPr="00B94974">
        <w:t xml:space="preserve">In a previous contriution </w:t>
      </w:r>
      <w:r w:rsidR="0006532D" w:rsidRPr="00B94974">
        <w:fldChar w:fldCharType="begin"/>
      </w:r>
      <w:r w:rsidR="0006532D" w:rsidRPr="00B94974">
        <w:instrText xml:space="preserve"> REF _Ref162352773 \r \h </w:instrText>
      </w:r>
      <w:r w:rsidR="0006532D" w:rsidRPr="00B94974">
        <w:fldChar w:fldCharType="separate"/>
      </w:r>
      <w:r w:rsidR="00986C25">
        <w:t>[2]</w:t>
      </w:r>
      <w:r w:rsidR="0006532D" w:rsidRPr="00B94974">
        <w:fldChar w:fldCharType="end"/>
      </w:r>
      <w:r w:rsidR="0006532D" w:rsidRPr="00B94974">
        <w:t xml:space="preserve">, </w:t>
      </w:r>
      <w:r w:rsidR="005B16AA" w:rsidRPr="00B94974">
        <w:t xml:space="preserve">measurements of the </w:t>
      </w:r>
      <w:r w:rsidR="00795520" w:rsidRPr="00B94974">
        <w:t xml:space="preserve">delay spread </w:t>
      </w:r>
      <w:r w:rsidR="008C5866" w:rsidRPr="00B94974">
        <w:t xml:space="preserve">at 3.5 GHz </w:t>
      </w:r>
      <w:r w:rsidR="00795520" w:rsidRPr="00B94974">
        <w:t xml:space="preserve">in an Urban Macrocell </w:t>
      </w:r>
      <w:r w:rsidR="00AA1B23" w:rsidRPr="00B94974">
        <w:t>was found to conf</w:t>
      </w:r>
      <w:r w:rsidR="008F3EDD" w:rsidRPr="00B94974">
        <w:t>o</w:t>
      </w:r>
      <w:r w:rsidR="00AA1B23" w:rsidRPr="00B94974">
        <w:t>rm</w:t>
      </w:r>
      <w:r w:rsidR="008F3EDD" w:rsidRPr="00B94974">
        <w:t xml:space="preserve"> well to the </w:t>
      </w:r>
      <w:r w:rsidR="005A389D" w:rsidRPr="00B94974">
        <w:t xml:space="preserve">TR </w:t>
      </w:r>
      <w:r w:rsidR="00EF656F" w:rsidRPr="00B94974">
        <w:t xml:space="preserve">38.901 UMa model, compare </w:t>
      </w:r>
      <w:r w:rsidR="00C72718" w:rsidRPr="00B94974">
        <w:fldChar w:fldCharType="begin"/>
      </w:r>
      <w:r w:rsidR="00C72718" w:rsidRPr="00B94974">
        <w:instrText xml:space="preserve"> REF _Ref162347031 \h </w:instrText>
      </w:r>
      <w:r w:rsidR="008C5866" w:rsidRPr="00B94974">
        <w:instrText xml:space="preserve"> \* MERGEFORMAT </w:instrText>
      </w:r>
      <w:r w:rsidR="00C72718" w:rsidRPr="00B94974">
        <w:fldChar w:fldCharType="separate"/>
      </w:r>
      <w:r w:rsidR="00986C25" w:rsidRPr="00986C25">
        <w:rPr>
          <w:lang w:eastAsia="en-GB"/>
        </w:rPr>
        <w:t>Figure 6</w:t>
      </w:r>
      <w:r w:rsidR="00C72718" w:rsidRPr="00B94974">
        <w:fldChar w:fldCharType="end"/>
      </w:r>
      <w:r w:rsidR="00C72718" w:rsidRPr="00B94974">
        <w:t>.</w:t>
      </w:r>
    </w:p>
    <w:p w14:paraId="69F1D782" w14:textId="77777777" w:rsidR="00A01257" w:rsidRPr="00B94974" w:rsidRDefault="00A01257" w:rsidP="00A01257">
      <w:pPr>
        <w:pStyle w:val="Proposal"/>
      </w:pPr>
      <w:bookmarkStart w:id="22" w:name="_Toc163218863"/>
      <w:bookmarkStart w:id="23" w:name="_Toc178976030"/>
      <w:r w:rsidRPr="00B94974">
        <w:t>Consider the delay spread model in the TR 38.901 UMa scenario to be validated at 3.5 GHz.</w:t>
      </w:r>
      <w:bookmarkEnd w:id="22"/>
      <w:bookmarkEnd w:id="23"/>
    </w:p>
    <w:p w14:paraId="3F9356CE" w14:textId="77777777" w:rsidR="00014BF4" w:rsidRPr="00B94974" w:rsidRDefault="00014BF4" w:rsidP="00014BF4">
      <w:pPr>
        <w:keepNext/>
        <w:keepLines/>
        <w:jc w:val="center"/>
        <w:rPr>
          <w:lang w:eastAsia="en-GB"/>
        </w:rPr>
      </w:pPr>
      <w:r w:rsidRPr="00B94974">
        <w:rPr>
          <w:noProof/>
          <w:lang w:eastAsia="en-GB"/>
        </w:rPr>
        <w:lastRenderedPageBreak/>
        <w:drawing>
          <wp:inline distT="0" distB="0" distL="0" distR="0" wp14:anchorId="5273DD4B" wp14:editId="41FD785D">
            <wp:extent cx="4114800" cy="3081439"/>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1275F63A" w14:textId="0E0B590C" w:rsidR="00014BF4" w:rsidRPr="00B94974" w:rsidRDefault="00014BF4" w:rsidP="00014BF4">
      <w:pPr>
        <w:keepLines/>
        <w:spacing w:before="120" w:after="120"/>
        <w:rPr>
          <w:b/>
          <w:lang w:eastAsia="en-GB"/>
        </w:rPr>
      </w:pPr>
      <w:bookmarkStart w:id="24" w:name="_Ref162347031"/>
      <w:r w:rsidRPr="00B94974">
        <w:rPr>
          <w:b/>
          <w:lang w:eastAsia="en-GB"/>
        </w:rPr>
        <w:t xml:space="preserve">Figure </w:t>
      </w:r>
      <w:r w:rsidRPr="00B94974">
        <w:rPr>
          <w:b/>
          <w:lang w:eastAsia="en-GB"/>
        </w:rPr>
        <w:fldChar w:fldCharType="begin"/>
      </w:r>
      <w:r w:rsidRPr="00B94974">
        <w:rPr>
          <w:b/>
          <w:lang w:eastAsia="en-GB"/>
        </w:rPr>
        <w:instrText xml:space="preserve"> SEQ Figure \* ARABIC </w:instrText>
      </w:r>
      <w:r w:rsidRPr="00B94974">
        <w:rPr>
          <w:b/>
          <w:lang w:eastAsia="en-GB"/>
        </w:rPr>
        <w:fldChar w:fldCharType="separate"/>
      </w:r>
      <w:r w:rsidR="00986C25">
        <w:rPr>
          <w:b/>
          <w:noProof/>
          <w:lang w:eastAsia="en-GB"/>
        </w:rPr>
        <w:t>6</w:t>
      </w:r>
      <w:r w:rsidRPr="00B94974">
        <w:rPr>
          <w:b/>
          <w:lang w:eastAsia="en-GB"/>
        </w:rPr>
        <w:fldChar w:fldCharType="end"/>
      </w:r>
      <w:bookmarkEnd w:id="24"/>
      <w:r w:rsidRPr="00B94974">
        <w:rPr>
          <w:b/>
          <w:lang w:eastAsia="en-GB"/>
        </w:rPr>
        <w:tab/>
        <w:t xml:space="preserve">Comparison of </w:t>
      </w:r>
      <w:r w:rsidR="00E26325" w:rsidRPr="00B94974">
        <w:rPr>
          <w:b/>
          <w:lang w:eastAsia="en-GB"/>
        </w:rPr>
        <w:t>RMS</w:t>
      </w:r>
      <w:r w:rsidRPr="00B94974">
        <w:rPr>
          <w:b/>
          <w:lang w:eastAsia="en-GB"/>
        </w:rPr>
        <w:t xml:space="preserve"> delay spread between the measurements and the UMa model.</w:t>
      </w:r>
    </w:p>
    <w:p w14:paraId="55830287" w14:textId="5B6B924B" w:rsidR="00646ECB" w:rsidRPr="00B94974" w:rsidRDefault="00646ECB" w:rsidP="00646ECB">
      <w:pPr>
        <w:pStyle w:val="Heading3"/>
        <w:rPr>
          <w:lang w:val="en-US"/>
        </w:rPr>
      </w:pPr>
      <w:r w:rsidRPr="00B94974">
        <w:rPr>
          <w:lang w:val="en-US"/>
        </w:rPr>
        <w:t>2.2.2</w:t>
      </w:r>
      <w:r w:rsidRPr="00B94974">
        <w:rPr>
          <w:lang w:val="en-US"/>
        </w:rPr>
        <w:tab/>
        <w:t>Angular spreads</w:t>
      </w:r>
    </w:p>
    <w:p w14:paraId="2DD40ED9" w14:textId="23BA6DF7" w:rsidR="00197860" w:rsidRPr="00B94974" w:rsidRDefault="00824651" w:rsidP="002A04F5">
      <w:pPr>
        <w:pStyle w:val="BodyText"/>
      </w:pPr>
      <w:r w:rsidRPr="00B94974">
        <w:t xml:space="preserve">Previous contributions </w:t>
      </w:r>
      <w:r w:rsidR="00D05D14" w:rsidRPr="00B94974">
        <w:fldChar w:fldCharType="begin"/>
      </w:r>
      <w:r w:rsidR="00D05D14" w:rsidRPr="00B94974">
        <w:instrText xml:space="preserve"> REF _Ref162352773 \r \h </w:instrText>
      </w:r>
      <w:r w:rsidR="00D05D14" w:rsidRPr="00B94974">
        <w:fldChar w:fldCharType="separate"/>
      </w:r>
      <w:r w:rsidR="00986C25">
        <w:t>[2]</w:t>
      </w:r>
      <w:r w:rsidR="00D05D14" w:rsidRPr="00B94974">
        <w:fldChar w:fldCharType="end"/>
      </w:r>
      <w:r w:rsidR="00D05D14" w:rsidRPr="00B94974">
        <w:fldChar w:fldCharType="begin"/>
      </w:r>
      <w:r w:rsidR="00D05D14" w:rsidRPr="00B94974">
        <w:instrText xml:space="preserve"> REF _Ref166061101 \r \h </w:instrText>
      </w:r>
      <w:r w:rsidR="00D05D14" w:rsidRPr="00B94974">
        <w:fldChar w:fldCharType="separate"/>
      </w:r>
      <w:r w:rsidR="00986C25">
        <w:t>[3]</w:t>
      </w:r>
      <w:r w:rsidR="00D05D14" w:rsidRPr="00B94974">
        <w:fldChar w:fldCharType="end"/>
      </w:r>
      <w:r w:rsidRPr="00B94974">
        <w:fldChar w:fldCharType="begin"/>
      </w:r>
      <w:r w:rsidRPr="00B94974">
        <w:instrText xml:space="preserve"> REF _Ref178855501 \r \h </w:instrText>
      </w:r>
      <w:r w:rsidRPr="00B94974">
        <w:fldChar w:fldCharType="separate"/>
      </w:r>
      <w:r w:rsidR="00986C25">
        <w:t>[10]</w:t>
      </w:r>
      <w:r w:rsidRPr="00B94974">
        <w:fldChar w:fldCharType="end"/>
      </w:r>
      <w:r w:rsidR="00C97B8E" w:rsidRPr="00B94974">
        <w:t xml:space="preserve">, </w:t>
      </w:r>
      <w:r w:rsidRPr="00B94974">
        <w:t xml:space="preserve">have studied </w:t>
      </w:r>
      <w:r w:rsidR="00C97B8E" w:rsidRPr="00B94974">
        <w:t xml:space="preserve">the angular spread in the </w:t>
      </w:r>
      <w:r w:rsidR="00990A2E" w:rsidRPr="00B94974">
        <w:t xml:space="preserve">UMa scenario </w:t>
      </w:r>
      <w:r w:rsidR="007760C6" w:rsidRPr="00B94974">
        <w:t>through comprehensive measurements</w:t>
      </w:r>
      <w:r w:rsidR="008174C7" w:rsidRPr="00B94974">
        <w:t xml:space="preserve"> in different frequency bands</w:t>
      </w:r>
      <w:r w:rsidR="007760C6" w:rsidRPr="00B94974">
        <w:t xml:space="preserve">. </w:t>
      </w:r>
      <w:r w:rsidR="00501DB6" w:rsidRPr="00B94974">
        <w:t xml:space="preserve">A comparison </w:t>
      </w:r>
      <w:r w:rsidR="0019799D" w:rsidRPr="00B94974">
        <w:t xml:space="preserve">of all these measurements </w:t>
      </w:r>
      <w:r w:rsidR="00501DB6" w:rsidRPr="00B94974">
        <w:t xml:space="preserve">with the </w:t>
      </w:r>
      <w:r w:rsidR="00503D4D" w:rsidRPr="00B94974">
        <w:t xml:space="preserve">UMa NLOS model is </w:t>
      </w:r>
      <w:r w:rsidR="0031557C" w:rsidRPr="00B94974">
        <w:t xml:space="preserve">shown in </w:t>
      </w:r>
      <w:r w:rsidR="0031557C" w:rsidRPr="00B94974">
        <w:fldChar w:fldCharType="begin"/>
      </w:r>
      <w:r w:rsidR="0031557C" w:rsidRPr="00B94974">
        <w:instrText xml:space="preserve"> REF _Ref174032667 \h </w:instrText>
      </w:r>
      <w:r w:rsidR="0031557C" w:rsidRPr="00B94974">
        <w:fldChar w:fldCharType="separate"/>
      </w:r>
      <w:r w:rsidR="00986C25" w:rsidRPr="00B94974">
        <w:t xml:space="preserve">Figure </w:t>
      </w:r>
      <w:r w:rsidR="00986C25">
        <w:rPr>
          <w:noProof/>
        </w:rPr>
        <w:t>7</w:t>
      </w:r>
      <w:r w:rsidR="0031557C" w:rsidRPr="00B94974">
        <w:fldChar w:fldCharType="end"/>
      </w:r>
      <w:r w:rsidR="0031557C" w:rsidRPr="00B94974">
        <w:t xml:space="preserve">. </w:t>
      </w:r>
      <w:r w:rsidR="009E0B7B" w:rsidRPr="00B94974">
        <w:t xml:space="preserve">These measurements all corroborate the observation that the </w:t>
      </w:r>
      <w:r w:rsidR="005A389D" w:rsidRPr="00B94974">
        <w:t xml:space="preserve">TR </w:t>
      </w:r>
      <w:r w:rsidR="0018296C" w:rsidRPr="00B94974">
        <w:t>38.901 model predicts too high ASD</w:t>
      </w:r>
      <w:r w:rsidR="000B6FD0" w:rsidRPr="00B94974">
        <w:t xml:space="preserve">. </w:t>
      </w:r>
      <w:r w:rsidR="003F09C6" w:rsidRPr="00B94974">
        <w:t xml:space="preserve">Further, it was found in </w:t>
      </w:r>
      <w:r w:rsidR="004E76C3" w:rsidRPr="00B94974">
        <w:fldChar w:fldCharType="begin"/>
      </w:r>
      <w:r w:rsidR="004E76C3" w:rsidRPr="00B94974">
        <w:instrText xml:space="preserve"> REF _Ref178855501 \r \h </w:instrText>
      </w:r>
      <w:r w:rsidR="004E76C3" w:rsidRPr="00B94974">
        <w:fldChar w:fldCharType="separate"/>
      </w:r>
      <w:r w:rsidR="00986C25">
        <w:t>[10]</w:t>
      </w:r>
      <w:r w:rsidR="004E76C3" w:rsidRPr="00B94974">
        <w:fldChar w:fldCharType="end"/>
      </w:r>
      <w:r w:rsidR="003F09C6" w:rsidRPr="00B94974">
        <w:t xml:space="preserve"> that the ASD and ZSD are very similar between 13 GHz and 28 GHz</w:t>
      </w:r>
      <w:r w:rsidR="00AF1A30" w:rsidRPr="00B94974">
        <w:t xml:space="preserve">, which is in line with the frequency dependence in </w:t>
      </w:r>
      <w:r w:rsidR="005A389D" w:rsidRPr="00B94974">
        <w:t xml:space="preserve">TR </w:t>
      </w:r>
      <w:r w:rsidR="00AF1A30" w:rsidRPr="00B94974">
        <w:t xml:space="preserve">38.901 UMa. </w:t>
      </w:r>
    </w:p>
    <w:p w14:paraId="27421D35" w14:textId="77777777" w:rsidR="00C51124" w:rsidRPr="00B94974" w:rsidRDefault="00C51124" w:rsidP="00C51124">
      <w:pPr>
        <w:jc w:val="center"/>
      </w:pPr>
      <w:r w:rsidRPr="00B94974">
        <w:rPr>
          <w:noProof/>
        </w:rPr>
        <w:drawing>
          <wp:inline distT="0" distB="0" distL="0" distR="0" wp14:anchorId="4ACD4884" wp14:editId="4A4BFB65">
            <wp:extent cx="4114800" cy="308541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03C888BE" w14:textId="75F27156" w:rsidR="00C51124" w:rsidRPr="00B94974" w:rsidRDefault="00C51124" w:rsidP="002A04F5">
      <w:pPr>
        <w:pStyle w:val="Caption"/>
      </w:pPr>
      <w:bookmarkStart w:id="25" w:name="_Ref174032667"/>
      <w:r w:rsidRPr="00B94974">
        <w:t xml:space="preserve">Figure </w:t>
      </w:r>
      <w:r w:rsidRPr="00B94974">
        <w:fldChar w:fldCharType="begin"/>
      </w:r>
      <w:r w:rsidRPr="00B94974">
        <w:instrText xml:space="preserve"> SEQ Figure \* ARABIC </w:instrText>
      </w:r>
      <w:r w:rsidRPr="00B94974">
        <w:fldChar w:fldCharType="separate"/>
      </w:r>
      <w:r w:rsidR="00986C25">
        <w:rPr>
          <w:noProof/>
        </w:rPr>
        <w:t>7</w:t>
      </w:r>
      <w:r w:rsidRPr="00B94974">
        <w:fldChar w:fldCharType="end"/>
      </w:r>
      <w:bookmarkEnd w:id="25"/>
      <w:r w:rsidRPr="00B94974">
        <w:tab/>
        <w:t>Azimuth angular spread in three different measurement campaigns compared with the original UMa NLOS model and a proposed revision to the UMa model.</w:t>
      </w:r>
    </w:p>
    <w:p w14:paraId="75A0551D" w14:textId="76ED89E1" w:rsidR="00197860" w:rsidRPr="00B94974" w:rsidRDefault="00197860" w:rsidP="00197860">
      <w:pPr>
        <w:pStyle w:val="Observation"/>
      </w:pPr>
      <w:bookmarkStart w:id="26" w:name="_Toc178976020"/>
      <w:r w:rsidRPr="00B94974">
        <w:t xml:space="preserve">The measured angular ASD at </w:t>
      </w:r>
      <w:r w:rsidR="009417EA" w:rsidRPr="00B94974">
        <w:t xml:space="preserve">3.4 GHz, </w:t>
      </w:r>
      <w:r w:rsidRPr="00B94974">
        <w:t>3.5 GHz, 13 GHz</w:t>
      </w:r>
      <w:r w:rsidR="007B6266" w:rsidRPr="00B94974">
        <w:t>,</w:t>
      </w:r>
      <w:r w:rsidRPr="00B94974">
        <w:t xml:space="preserve"> and 28 GHz is lower than expected from </w:t>
      </w:r>
      <w:r w:rsidR="005A389D" w:rsidRPr="00B94974">
        <w:t xml:space="preserve">TR </w:t>
      </w:r>
      <w:r w:rsidRPr="00B94974">
        <w:t>38.901.</w:t>
      </w:r>
      <w:bookmarkEnd w:id="26"/>
      <w:r w:rsidRPr="00B94974">
        <w:t xml:space="preserve"> </w:t>
      </w:r>
    </w:p>
    <w:p w14:paraId="5DBC7D73" w14:textId="42807C48" w:rsidR="003F09C6" w:rsidRPr="00B94974" w:rsidRDefault="003F09C6" w:rsidP="003F09C6">
      <w:pPr>
        <w:pStyle w:val="Observation"/>
      </w:pPr>
      <w:bookmarkStart w:id="27" w:name="_Toc178976021"/>
      <w:r w:rsidRPr="00B94974">
        <w:t xml:space="preserve">The ASD and ZSD for 13 and 28 GHz are very similar, which is in line with </w:t>
      </w:r>
      <w:r w:rsidR="005A389D" w:rsidRPr="00B94974">
        <w:t xml:space="preserve">TR </w:t>
      </w:r>
      <w:r w:rsidRPr="00B94974">
        <w:t>38.901.</w:t>
      </w:r>
      <w:bookmarkEnd w:id="27"/>
    </w:p>
    <w:p w14:paraId="5A6BD0D4" w14:textId="36EA02F1" w:rsidR="000C2DDC" w:rsidRPr="00B94974" w:rsidRDefault="000B6FD0" w:rsidP="003D2AC7">
      <w:pPr>
        <w:pStyle w:val="BodyText"/>
      </w:pPr>
      <w:r w:rsidRPr="00B94974">
        <w:lastRenderedPageBreak/>
        <w:t>In</w:t>
      </w:r>
      <w:r w:rsidR="00D133AC" w:rsidRPr="00B94974">
        <w:t xml:space="preserve"> </w:t>
      </w:r>
      <w:r w:rsidR="00D133AC" w:rsidRPr="00B94974">
        <w:fldChar w:fldCharType="begin"/>
      </w:r>
      <w:r w:rsidR="00D133AC" w:rsidRPr="00B94974">
        <w:instrText xml:space="preserve"> REF _Ref178855664 \r \h </w:instrText>
      </w:r>
      <w:r w:rsidR="00D133AC" w:rsidRPr="00B94974">
        <w:fldChar w:fldCharType="separate"/>
      </w:r>
      <w:r w:rsidR="00986C25">
        <w:t>[11]</w:t>
      </w:r>
      <w:r w:rsidR="00D133AC" w:rsidRPr="00B94974">
        <w:fldChar w:fldCharType="end"/>
      </w:r>
      <w:r w:rsidR="00E62F5C" w:rsidRPr="00B94974">
        <w:t xml:space="preserve">, the </w:t>
      </w:r>
      <w:r w:rsidR="00925E2B" w:rsidRPr="00B94974">
        <w:t xml:space="preserve">ASD parameters in the model are proposed to </w:t>
      </w:r>
      <w:r w:rsidR="001738ED" w:rsidRPr="00B94974">
        <w:t xml:space="preserve">be tuned </w:t>
      </w:r>
      <w:r w:rsidR="0092320F" w:rsidRPr="00B94974">
        <w:t>to better represent the 3.</w:t>
      </w:r>
      <w:r w:rsidR="009417EA" w:rsidRPr="00B94974">
        <w:t>4</w:t>
      </w:r>
      <w:r w:rsidR="0092320F" w:rsidRPr="00B94974">
        <w:t xml:space="preserve"> GHz measurements.</w:t>
      </w:r>
      <w:r w:rsidR="00152792" w:rsidRPr="00B94974">
        <w:t xml:space="preserve"> The proposed changes are shown in </w:t>
      </w:r>
      <w:r w:rsidR="00152792" w:rsidRPr="00B94974">
        <w:fldChar w:fldCharType="begin"/>
      </w:r>
      <w:r w:rsidR="00152792" w:rsidRPr="00B94974">
        <w:instrText xml:space="preserve"> REF _Ref178782764 \h </w:instrText>
      </w:r>
      <w:r w:rsidR="00152792" w:rsidRPr="00B94974">
        <w:fldChar w:fldCharType="separate"/>
      </w:r>
      <w:r w:rsidR="00986C25" w:rsidRPr="00B94974">
        <w:t xml:space="preserve">Table </w:t>
      </w:r>
      <w:r w:rsidR="00986C25">
        <w:rPr>
          <w:noProof/>
        </w:rPr>
        <w:t>4</w:t>
      </w:r>
      <w:r w:rsidR="00152792" w:rsidRPr="00B94974">
        <w:fldChar w:fldCharType="end"/>
      </w:r>
      <w:r w:rsidR="00152792" w:rsidRPr="00B94974">
        <w:t>.</w:t>
      </w:r>
      <w:r w:rsidR="0092320F" w:rsidRPr="00B94974">
        <w:t xml:space="preserve"> </w:t>
      </w:r>
      <w:r w:rsidR="007D20BA" w:rsidRPr="00B94974">
        <w:t>Considering that the same behavior is observed across a wide frequency range</w:t>
      </w:r>
      <w:r w:rsidR="00EA298B" w:rsidRPr="00B94974">
        <w:t xml:space="preserve"> as seen in </w:t>
      </w:r>
      <w:r w:rsidR="00EA298B" w:rsidRPr="00B94974">
        <w:fldChar w:fldCharType="begin"/>
      </w:r>
      <w:r w:rsidR="00EA298B" w:rsidRPr="00B94974">
        <w:instrText xml:space="preserve"> REF _Ref174032667 \h </w:instrText>
      </w:r>
      <w:r w:rsidR="00EA298B" w:rsidRPr="00B94974">
        <w:fldChar w:fldCharType="separate"/>
      </w:r>
      <w:r w:rsidR="00986C25" w:rsidRPr="00B94974">
        <w:t xml:space="preserve">Figure </w:t>
      </w:r>
      <w:r w:rsidR="00986C25">
        <w:rPr>
          <w:noProof/>
        </w:rPr>
        <w:t>7</w:t>
      </w:r>
      <w:r w:rsidR="00EA298B" w:rsidRPr="00B94974">
        <w:fldChar w:fldCharType="end"/>
      </w:r>
      <w:r w:rsidR="007D20BA" w:rsidRPr="00B94974">
        <w:t xml:space="preserve">, this proposal </w:t>
      </w:r>
      <w:r w:rsidR="008F4C0B" w:rsidRPr="00B94974">
        <w:t xml:space="preserve">can be considered to be further validated for </w:t>
      </w:r>
      <w:r w:rsidR="003D2AC7" w:rsidRPr="00B94974">
        <w:t>the 7—24 GHz</w:t>
      </w:r>
      <w:r w:rsidR="00195CE5" w:rsidRPr="00B94974">
        <w:t xml:space="preserve"> range</w:t>
      </w:r>
      <w:r w:rsidR="008F4C0B" w:rsidRPr="00B94974">
        <w:t xml:space="preserve">. </w:t>
      </w:r>
    </w:p>
    <w:p w14:paraId="79889616" w14:textId="228FECF1" w:rsidR="008F4C0B" w:rsidRPr="00B94974" w:rsidRDefault="008F4C0B" w:rsidP="008F4C0B">
      <w:pPr>
        <w:pStyle w:val="Caption"/>
        <w:keepNext/>
      </w:pPr>
      <w:bookmarkStart w:id="28" w:name="_Ref178782764"/>
      <w:r w:rsidRPr="00B94974">
        <w:t xml:space="preserve">Table </w:t>
      </w:r>
      <w:r w:rsidRPr="00B94974">
        <w:fldChar w:fldCharType="begin"/>
      </w:r>
      <w:r w:rsidRPr="00B94974">
        <w:instrText xml:space="preserve"> SEQ Table \* ARABIC </w:instrText>
      </w:r>
      <w:r w:rsidRPr="00B94974">
        <w:fldChar w:fldCharType="separate"/>
      </w:r>
      <w:r w:rsidR="00986C25">
        <w:rPr>
          <w:noProof/>
        </w:rPr>
        <w:t>4</w:t>
      </w:r>
      <w:r w:rsidRPr="00B94974">
        <w:fldChar w:fldCharType="end"/>
      </w:r>
      <w:bookmarkEnd w:id="28"/>
      <w:r w:rsidRPr="00B94974">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8F4C0B" w:rsidRPr="00B94974" w14:paraId="25CBBC7E" w14:textId="77777777" w:rsidTr="2E0E4777">
        <w:trPr>
          <w:cantSplit/>
          <w:tblHeader/>
          <w:jc w:val="center"/>
        </w:trPr>
        <w:tc>
          <w:tcPr>
            <w:tcW w:w="1535" w:type="pct"/>
            <w:gridSpan w:val="2"/>
            <w:vMerge w:val="restart"/>
            <w:shd w:val="clear" w:color="auto" w:fill="E0E0E0"/>
            <w:vAlign w:val="center"/>
          </w:tcPr>
          <w:p w14:paraId="07F2D61D" w14:textId="77777777" w:rsidR="008F4C0B" w:rsidRPr="00B94974" w:rsidRDefault="008F4C0B">
            <w:pPr>
              <w:pStyle w:val="TAH"/>
              <w:keepNext w:val="0"/>
              <w:keepLines w:val="0"/>
              <w:rPr>
                <w:szCs w:val="18"/>
                <w:lang w:val="en-US"/>
              </w:rPr>
            </w:pPr>
            <w:r w:rsidRPr="00B94974">
              <w:rPr>
                <w:szCs w:val="18"/>
                <w:lang w:val="en-US"/>
              </w:rPr>
              <w:t>Scenarios</w:t>
            </w:r>
          </w:p>
        </w:tc>
        <w:tc>
          <w:tcPr>
            <w:tcW w:w="3465" w:type="pct"/>
            <w:gridSpan w:val="3"/>
            <w:shd w:val="clear" w:color="auto" w:fill="E0E0E0"/>
            <w:vAlign w:val="center"/>
          </w:tcPr>
          <w:p w14:paraId="0A0CBD6D" w14:textId="77777777" w:rsidR="008F4C0B" w:rsidRPr="00B94974" w:rsidRDefault="008F4C0B">
            <w:pPr>
              <w:pStyle w:val="TAH"/>
              <w:keepNext w:val="0"/>
              <w:keepLines w:val="0"/>
              <w:rPr>
                <w:szCs w:val="18"/>
                <w:lang w:val="en-US" w:eastAsia="ko-KR"/>
              </w:rPr>
            </w:pPr>
            <w:r w:rsidRPr="00B94974">
              <w:rPr>
                <w:szCs w:val="18"/>
                <w:lang w:val="en-US" w:eastAsia="ko-KR"/>
              </w:rPr>
              <w:t>UMa</w:t>
            </w:r>
          </w:p>
        </w:tc>
      </w:tr>
      <w:tr w:rsidR="008F4C0B" w:rsidRPr="00B94974" w14:paraId="1D262418" w14:textId="77777777" w:rsidTr="2E0E4777">
        <w:trPr>
          <w:cantSplit/>
          <w:tblHeader/>
          <w:jc w:val="center"/>
        </w:trPr>
        <w:tc>
          <w:tcPr>
            <w:tcW w:w="1535" w:type="pct"/>
            <w:gridSpan w:val="2"/>
            <w:vMerge/>
            <w:vAlign w:val="center"/>
          </w:tcPr>
          <w:p w14:paraId="140AE29A" w14:textId="77777777" w:rsidR="008F4C0B" w:rsidRPr="00B94974" w:rsidRDefault="008F4C0B">
            <w:pPr>
              <w:pStyle w:val="TAH"/>
              <w:keepNext w:val="0"/>
              <w:keepLines w:val="0"/>
              <w:rPr>
                <w:szCs w:val="18"/>
                <w:lang w:val="en-US"/>
              </w:rPr>
            </w:pPr>
          </w:p>
        </w:tc>
        <w:tc>
          <w:tcPr>
            <w:tcW w:w="1005" w:type="pct"/>
            <w:shd w:val="clear" w:color="auto" w:fill="E0E0E0"/>
            <w:vAlign w:val="center"/>
          </w:tcPr>
          <w:p w14:paraId="00A3E399" w14:textId="77777777" w:rsidR="008F4C0B" w:rsidRPr="00B94974" w:rsidRDefault="008F4C0B">
            <w:pPr>
              <w:pStyle w:val="TAH"/>
              <w:keepNext w:val="0"/>
              <w:keepLines w:val="0"/>
              <w:rPr>
                <w:szCs w:val="18"/>
                <w:lang w:val="en-US"/>
              </w:rPr>
            </w:pPr>
            <w:r w:rsidRPr="00B94974">
              <w:rPr>
                <w:szCs w:val="18"/>
                <w:lang w:val="en-US"/>
              </w:rPr>
              <w:t>LOS</w:t>
            </w:r>
          </w:p>
        </w:tc>
        <w:tc>
          <w:tcPr>
            <w:tcW w:w="1065" w:type="pct"/>
            <w:shd w:val="clear" w:color="auto" w:fill="E0E0E0"/>
            <w:vAlign w:val="center"/>
          </w:tcPr>
          <w:p w14:paraId="2A5F1A28" w14:textId="77777777" w:rsidR="008F4C0B" w:rsidRPr="00B94974" w:rsidRDefault="008F4C0B">
            <w:pPr>
              <w:pStyle w:val="TAH"/>
              <w:keepNext w:val="0"/>
              <w:keepLines w:val="0"/>
              <w:rPr>
                <w:szCs w:val="18"/>
                <w:lang w:val="en-US"/>
              </w:rPr>
            </w:pPr>
            <w:r w:rsidRPr="00B94974">
              <w:rPr>
                <w:szCs w:val="18"/>
                <w:lang w:val="en-US"/>
              </w:rPr>
              <w:t>NLOS</w:t>
            </w:r>
          </w:p>
        </w:tc>
        <w:tc>
          <w:tcPr>
            <w:tcW w:w="1395" w:type="pct"/>
            <w:shd w:val="clear" w:color="auto" w:fill="E0E0E0"/>
            <w:vAlign w:val="center"/>
          </w:tcPr>
          <w:p w14:paraId="1D7B4581" w14:textId="77777777" w:rsidR="008F4C0B" w:rsidRPr="00B94974" w:rsidRDefault="008F4C0B">
            <w:pPr>
              <w:pStyle w:val="TAH"/>
              <w:keepNext w:val="0"/>
              <w:keepLines w:val="0"/>
              <w:rPr>
                <w:szCs w:val="18"/>
                <w:lang w:val="en-US"/>
              </w:rPr>
            </w:pPr>
            <w:r w:rsidRPr="00B94974">
              <w:rPr>
                <w:szCs w:val="18"/>
                <w:lang w:val="en-US"/>
              </w:rPr>
              <w:t>O2I</w:t>
            </w:r>
          </w:p>
        </w:tc>
      </w:tr>
      <w:tr w:rsidR="008F4C0B" w:rsidRPr="00B94974" w14:paraId="70FBF4C4" w14:textId="77777777" w:rsidTr="2E0E4777">
        <w:trPr>
          <w:cantSplit/>
          <w:jc w:val="center"/>
        </w:trPr>
        <w:tc>
          <w:tcPr>
            <w:tcW w:w="1110" w:type="pct"/>
            <w:vMerge w:val="restart"/>
            <w:vAlign w:val="center"/>
          </w:tcPr>
          <w:p w14:paraId="5B436DB8" w14:textId="77777777" w:rsidR="008F4C0B" w:rsidRPr="00B94974" w:rsidRDefault="008F4C0B">
            <w:pPr>
              <w:pStyle w:val="TAC"/>
              <w:keepNext w:val="0"/>
              <w:keepLines w:val="0"/>
              <w:rPr>
                <w:szCs w:val="18"/>
                <w:lang w:val="en-US"/>
              </w:rPr>
            </w:pPr>
            <w:r w:rsidRPr="00B94974">
              <w:rPr>
                <w:szCs w:val="18"/>
                <w:lang w:val="en-US"/>
              </w:rPr>
              <w:t>AOD spread (ASD)</w:t>
            </w:r>
          </w:p>
          <w:p w14:paraId="44D5087E" w14:textId="3F796376" w:rsidR="008F4C0B" w:rsidRPr="00B94974" w:rsidRDefault="008F4C0B" w:rsidP="2E0E4777">
            <w:pPr>
              <w:pStyle w:val="TAC"/>
              <w:keepNext w:val="0"/>
              <w:keepLines w:val="0"/>
              <w:rPr>
                <w:vertAlign w:val="superscript"/>
                <w:lang w:val="en-US"/>
              </w:rPr>
            </w:pPr>
            <w:r w:rsidRPr="00B94974">
              <w:rPr>
                <w:lang w:val="en-US"/>
              </w:rPr>
              <w:t>lgASD=log</w:t>
            </w:r>
            <w:r w:rsidRPr="00B94974">
              <w:rPr>
                <w:vertAlign w:val="subscript"/>
                <w:lang w:val="en-US"/>
              </w:rPr>
              <w:t>10</w:t>
            </w:r>
            <w:r w:rsidRPr="00B94974">
              <w:rPr>
                <w:lang w:val="en-US"/>
              </w:rPr>
              <w:t>(ASD/1</w:t>
            </w:r>
            <w:r w:rsidRPr="00B94974">
              <w:rPr>
                <w:rFonts w:ascii="Symbol" w:eastAsia="Symbol" w:hAnsi="Symbol" w:cs="Symbol"/>
                <w:lang w:val="en-US"/>
              </w:rPr>
              <w:t>°</w:t>
            </w:r>
            <w:r w:rsidRPr="00B94974">
              <w:rPr>
                <w:lang w:val="en-US"/>
              </w:rPr>
              <w:t>)</w:t>
            </w:r>
          </w:p>
        </w:tc>
        <w:tc>
          <w:tcPr>
            <w:tcW w:w="425" w:type="pct"/>
            <w:vAlign w:val="center"/>
          </w:tcPr>
          <w:p w14:paraId="3BB3A76F"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762B291C" w14:textId="77777777" w:rsidR="008F4C0B" w:rsidRPr="00B94974" w:rsidRDefault="008F4C0B">
            <w:pPr>
              <w:pStyle w:val="TAC"/>
              <w:keepNext w:val="0"/>
              <w:keepLines w:val="0"/>
              <w:rPr>
                <w:szCs w:val="18"/>
                <w:lang w:val="en-US" w:eastAsia="ko-KR"/>
              </w:rPr>
            </w:pPr>
            <w:r w:rsidRPr="00B94974">
              <w:rPr>
                <w:color w:val="FF0000"/>
                <w:szCs w:val="18"/>
                <w:lang w:val="en-US"/>
              </w:rPr>
              <w:t>0.39</w:t>
            </w:r>
            <w:r w:rsidRPr="00B94974">
              <w:rPr>
                <w:color w:val="FF0000"/>
                <w:szCs w:val="18"/>
                <w:lang w:val="en-US" w:eastAsia="ko-KR"/>
              </w:rPr>
              <w:t xml:space="preserve"> </w:t>
            </w:r>
            <w:r w:rsidRPr="00B94974">
              <w:rPr>
                <w:szCs w:val="18"/>
                <w:lang w:val="en-US"/>
              </w:rPr>
              <w:t>+</w:t>
            </w:r>
            <w:r w:rsidRPr="00B94974">
              <w:rPr>
                <w:szCs w:val="18"/>
                <w:lang w:val="en-US" w:eastAsia="ko-KR"/>
              </w:rPr>
              <w:t xml:space="preserve"> </w:t>
            </w:r>
            <w:r w:rsidRPr="00B94974">
              <w:rPr>
                <w:szCs w:val="18"/>
                <w:lang w:val="en-US"/>
              </w:rPr>
              <w:t>0.1114</w:t>
            </w:r>
            <w:r w:rsidRPr="00B94974">
              <w:rPr>
                <w:szCs w:val="18"/>
                <w:lang w:val="en-US" w:eastAsia="ko-KR"/>
              </w:rPr>
              <w:t xml:space="preserve"> </w:t>
            </w:r>
            <w:r w:rsidRPr="00B94974">
              <w:rPr>
                <w:szCs w:val="18"/>
                <w:lang w:val="en-US"/>
              </w:rPr>
              <w:t>log</w:t>
            </w:r>
            <w:r w:rsidRPr="00B94974">
              <w:rPr>
                <w:szCs w:val="18"/>
                <w:vertAlign w:val="subscript"/>
                <w:lang w:val="en-US"/>
              </w:rPr>
              <w:t>10</w:t>
            </w:r>
            <w:r w:rsidRPr="00B94974">
              <w:rPr>
                <w:szCs w:val="18"/>
                <w:lang w:val="en-US"/>
              </w:rPr>
              <w:t>(</w:t>
            </w:r>
            <w:r w:rsidRPr="00B94974">
              <w:rPr>
                <w:i/>
                <w:color w:val="000000"/>
                <w:kern w:val="24"/>
                <w:szCs w:val="18"/>
                <w:lang w:val="en-US"/>
              </w:rPr>
              <w:t>f</w:t>
            </w:r>
            <w:r w:rsidRPr="00B94974">
              <w:rPr>
                <w:i/>
                <w:color w:val="000000"/>
                <w:kern w:val="24"/>
                <w:szCs w:val="18"/>
                <w:vertAlign w:val="subscript"/>
                <w:lang w:val="en-US"/>
              </w:rPr>
              <w:t>c</w:t>
            </w:r>
            <w:r w:rsidRPr="00B94974">
              <w:rPr>
                <w:szCs w:val="18"/>
                <w:lang w:val="en-US" w:eastAsia="ko-KR"/>
              </w:rPr>
              <w:t>)</w:t>
            </w:r>
          </w:p>
        </w:tc>
        <w:tc>
          <w:tcPr>
            <w:tcW w:w="1065" w:type="pct"/>
            <w:vAlign w:val="center"/>
          </w:tcPr>
          <w:p w14:paraId="70D50491" w14:textId="77777777" w:rsidR="008F4C0B" w:rsidRPr="00B94974" w:rsidRDefault="008F4C0B">
            <w:pPr>
              <w:pStyle w:val="TAC"/>
              <w:keepNext w:val="0"/>
              <w:keepLines w:val="0"/>
              <w:rPr>
                <w:szCs w:val="18"/>
                <w:lang w:val="en-US" w:eastAsia="ko-KR"/>
              </w:rPr>
            </w:pPr>
            <w:r w:rsidRPr="00B94974">
              <w:rPr>
                <w:color w:val="FF0000"/>
                <w:szCs w:val="18"/>
                <w:lang w:val="en-US" w:eastAsia="ko-KR"/>
              </w:rPr>
              <w:t xml:space="preserve">0.83 </w:t>
            </w:r>
            <w:r w:rsidRPr="00B94974">
              <w:rPr>
                <w:szCs w:val="18"/>
                <w:lang w:val="en-US" w:eastAsia="ko-KR"/>
              </w:rPr>
              <w:t>- 0.1144 log</w:t>
            </w:r>
            <w:r w:rsidRPr="00B94974">
              <w:rPr>
                <w:szCs w:val="18"/>
                <w:vertAlign w:val="subscript"/>
                <w:lang w:val="en-US" w:eastAsia="ko-KR"/>
              </w:rPr>
              <w:t>10</w:t>
            </w:r>
            <w:r w:rsidRPr="00B94974">
              <w:rPr>
                <w:szCs w:val="18"/>
                <w:lang w:val="en-US" w:eastAsia="ko-KR"/>
              </w:rPr>
              <w:t>(</w:t>
            </w:r>
            <w:r w:rsidRPr="00B94974">
              <w:rPr>
                <w:i/>
                <w:szCs w:val="18"/>
                <w:lang w:val="en-US"/>
              </w:rPr>
              <w:t>f</w:t>
            </w:r>
            <w:r w:rsidRPr="00B94974">
              <w:rPr>
                <w:i/>
                <w:szCs w:val="18"/>
                <w:vertAlign w:val="subscript"/>
                <w:lang w:val="en-US" w:eastAsia="ko-KR"/>
              </w:rPr>
              <w:t>c</w:t>
            </w:r>
            <w:r w:rsidRPr="00B94974">
              <w:rPr>
                <w:szCs w:val="18"/>
                <w:lang w:val="en-US" w:eastAsia="ko-KR"/>
              </w:rPr>
              <w:t>)</w:t>
            </w:r>
          </w:p>
        </w:tc>
        <w:tc>
          <w:tcPr>
            <w:tcW w:w="1395" w:type="pct"/>
            <w:vAlign w:val="center"/>
          </w:tcPr>
          <w:p w14:paraId="371D1002" w14:textId="77777777" w:rsidR="008F4C0B" w:rsidRPr="00B94974" w:rsidRDefault="008F4C0B">
            <w:pPr>
              <w:pStyle w:val="TAC"/>
              <w:keepNext w:val="0"/>
              <w:keepLines w:val="0"/>
              <w:rPr>
                <w:szCs w:val="18"/>
                <w:lang w:val="en-US"/>
              </w:rPr>
            </w:pPr>
            <w:r w:rsidRPr="00B94974">
              <w:rPr>
                <w:color w:val="FF0000"/>
                <w:szCs w:val="18"/>
                <w:lang w:val="en-US"/>
              </w:rPr>
              <w:t>0.58</w:t>
            </w:r>
          </w:p>
        </w:tc>
      </w:tr>
      <w:tr w:rsidR="008F4C0B" w:rsidRPr="00B94974" w14:paraId="15689771" w14:textId="77777777" w:rsidTr="2E0E4777">
        <w:trPr>
          <w:cantSplit/>
          <w:jc w:val="center"/>
        </w:trPr>
        <w:tc>
          <w:tcPr>
            <w:tcW w:w="1110" w:type="pct"/>
            <w:vMerge/>
            <w:vAlign w:val="center"/>
          </w:tcPr>
          <w:p w14:paraId="0CE9ED74" w14:textId="77777777" w:rsidR="008F4C0B" w:rsidRPr="00B94974" w:rsidRDefault="008F4C0B">
            <w:pPr>
              <w:pStyle w:val="TAC"/>
              <w:keepNext w:val="0"/>
              <w:keepLines w:val="0"/>
              <w:rPr>
                <w:szCs w:val="18"/>
                <w:lang w:val="en-US"/>
              </w:rPr>
            </w:pPr>
          </w:p>
        </w:tc>
        <w:tc>
          <w:tcPr>
            <w:tcW w:w="425" w:type="pct"/>
            <w:vAlign w:val="center"/>
          </w:tcPr>
          <w:p w14:paraId="05474480"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1A1B8F4F" w14:textId="77777777" w:rsidR="008F4C0B" w:rsidRPr="00B94974" w:rsidRDefault="008F4C0B">
            <w:pPr>
              <w:pStyle w:val="TAC"/>
              <w:keepNext w:val="0"/>
              <w:keepLines w:val="0"/>
              <w:rPr>
                <w:color w:val="FF0000"/>
                <w:szCs w:val="18"/>
                <w:lang w:val="en-US"/>
              </w:rPr>
            </w:pPr>
            <w:r w:rsidRPr="00B94974">
              <w:rPr>
                <w:color w:val="FF0000"/>
                <w:szCs w:val="18"/>
                <w:lang w:val="en-US"/>
              </w:rPr>
              <w:t>0.4</w:t>
            </w:r>
          </w:p>
        </w:tc>
        <w:tc>
          <w:tcPr>
            <w:tcW w:w="1065" w:type="pct"/>
            <w:vAlign w:val="center"/>
          </w:tcPr>
          <w:p w14:paraId="2E559501"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c>
          <w:tcPr>
            <w:tcW w:w="1395" w:type="pct"/>
            <w:vAlign w:val="center"/>
          </w:tcPr>
          <w:p w14:paraId="24420FE5"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r>
      <w:tr w:rsidR="008F4C0B" w:rsidRPr="00B94974" w14:paraId="118D22B9" w14:textId="77777777" w:rsidTr="2E0E4777">
        <w:trPr>
          <w:cantSplit/>
          <w:jc w:val="center"/>
        </w:trPr>
        <w:tc>
          <w:tcPr>
            <w:tcW w:w="1535" w:type="pct"/>
            <w:gridSpan w:val="2"/>
            <w:vAlign w:val="center"/>
          </w:tcPr>
          <w:p w14:paraId="688675F5" w14:textId="766035B9" w:rsidR="008F4C0B" w:rsidRPr="00B94974" w:rsidRDefault="008F4C0B">
            <w:pPr>
              <w:pStyle w:val="TAC"/>
              <w:keepNext w:val="0"/>
              <w:keepLines w:val="0"/>
              <w:rPr>
                <w:rFonts w:ascii="Symbol" w:hAnsi="Symbol"/>
                <w:i/>
                <w:szCs w:val="18"/>
                <w:lang w:val="en-US"/>
              </w:rPr>
            </w:pPr>
            <w:r w:rsidRPr="00B94974">
              <w:rPr>
                <w:szCs w:val="18"/>
                <w:lang w:val="en-US"/>
              </w:rPr>
              <w:t xml:space="preserve">Cluster </w:t>
            </w:r>
            <w:r w:rsidRPr="00B94974">
              <w:rPr>
                <w:i/>
                <w:szCs w:val="18"/>
                <w:lang w:val="en-US"/>
              </w:rPr>
              <w:t>ASD</w:t>
            </w:r>
            <w:r w:rsidRPr="00B94974">
              <w:rPr>
                <w:i/>
                <w:szCs w:val="18"/>
                <w:lang w:val="en-US" w:eastAsia="ko-KR"/>
              </w:rPr>
              <w:t xml:space="preserve"> </w:t>
            </w:r>
            <w:r w:rsidRPr="00B94974">
              <w:rPr>
                <w:rFonts w:eastAsia="MS Mincho"/>
                <w:szCs w:val="18"/>
                <w:lang w:val="en-US" w:eastAsia="ja-JP"/>
              </w:rPr>
              <w:t>(</w:t>
            </w:r>
            <w:r w:rsidR="00BF3AA0" w:rsidRPr="00B94974">
              <w:rPr>
                <w:rFonts w:ascii="Times New Roman" w:eastAsia="Times New Roman" w:hAnsi="Times New Roman" w:cs="Times New Roman"/>
                <w:noProof/>
                <w:position w:val="-12"/>
                <w:sz w:val="20"/>
                <w:szCs w:val="18"/>
                <w:lang w:val="en-US" w:eastAsia="en-US"/>
              </w:rPr>
              <w:drawing>
                <wp:inline distT="0" distB="0" distL="0" distR="0" wp14:anchorId="3AC2E516" wp14:editId="58079442">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B94974">
              <w:rPr>
                <w:rFonts w:eastAsia="MS Mincho"/>
                <w:szCs w:val="18"/>
                <w:lang w:val="en-US" w:eastAsia="ja-JP"/>
              </w:rPr>
              <w:t>) in [deg]</w:t>
            </w:r>
          </w:p>
        </w:tc>
        <w:tc>
          <w:tcPr>
            <w:tcW w:w="1005" w:type="pct"/>
            <w:vAlign w:val="center"/>
          </w:tcPr>
          <w:p w14:paraId="096822C8"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065" w:type="pct"/>
            <w:vAlign w:val="center"/>
          </w:tcPr>
          <w:p w14:paraId="7B0AFFE9"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395" w:type="pct"/>
            <w:vAlign w:val="center"/>
          </w:tcPr>
          <w:p w14:paraId="700882C1"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r>
    </w:tbl>
    <w:p w14:paraId="6E79C961" w14:textId="77777777" w:rsidR="008F4C0B" w:rsidRPr="00B94974" w:rsidRDefault="008F4C0B" w:rsidP="008F4C0B">
      <w:pPr>
        <w:rPr>
          <w:lang w:eastAsia="ja-JP"/>
        </w:rPr>
      </w:pPr>
    </w:p>
    <w:p w14:paraId="512F7497" w14:textId="2E357E8E" w:rsidR="008F4C0B" w:rsidRPr="00B94974" w:rsidRDefault="008F4C0B" w:rsidP="008F4C0B">
      <w:pPr>
        <w:pStyle w:val="Proposal"/>
      </w:pPr>
      <w:bookmarkStart w:id="29" w:name="_Toc178976031"/>
      <w:r w:rsidRPr="00B94974">
        <w:rPr>
          <w:lang w:eastAsia="ja-JP"/>
        </w:rPr>
        <w:t xml:space="preserve">The ASD parameters for the UMa model are adjusted according to </w:t>
      </w:r>
      <w:r w:rsidR="00C07151" w:rsidRPr="00B94974">
        <w:rPr>
          <w:lang w:eastAsia="ja-JP"/>
        </w:rPr>
        <w:fldChar w:fldCharType="begin"/>
      </w:r>
      <w:r w:rsidR="00C07151" w:rsidRPr="00B94974">
        <w:rPr>
          <w:lang w:eastAsia="ja-JP"/>
        </w:rPr>
        <w:instrText xml:space="preserve"> REF _Ref178782764 \h </w:instrText>
      </w:r>
      <w:r w:rsidR="00C07151" w:rsidRPr="00B94974">
        <w:rPr>
          <w:lang w:eastAsia="ja-JP"/>
        </w:rPr>
      </w:r>
      <w:r w:rsidR="00C07151" w:rsidRPr="00B94974">
        <w:rPr>
          <w:lang w:eastAsia="ja-JP"/>
        </w:rPr>
        <w:fldChar w:fldCharType="separate"/>
      </w:r>
      <w:r w:rsidR="00986C25" w:rsidRPr="00B94974">
        <w:t xml:space="preserve">Table </w:t>
      </w:r>
      <w:r w:rsidR="00986C25">
        <w:rPr>
          <w:noProof/>
        </w:rPr>
        <w:t>4</w:t>
      </w:r>
      <w:r w:rsidR="00C07151" w:rsidRPr="00B94974">
        <w:rPr>
          <w:lang w:eastAsia="ja-JP"/>
        </w:rPr>
        <w:fldChar w:fldCharType="end"/>
      </w:r>
      <w:r w:rsidR="00C07151" w:rsidRPr="00B94974">
        <w:rPr>
          <w:lang w:eastAsia="ja-JP"/>
        </w:rPr>
        <w:t xml:space="preserve"> </w:t>
      </w:r>
      <w:r w:rsidRPr="00B94974">
        <w:rPr>
          <w:lang w:eastAsia="ja-JP"/>
        </w:rPr>
        <w:t>to better represent measurements at 3.</w:t>
      </w:r>
      <w:r w:rsidR="00CC32B2" w:rsidRPr="00B94974">
        <w:rPr>
          <w:lang w:eastAsia="ja-JP"/>
        </w:rPr>
        <w:t>4</w:t>
      </w:r>
      <w:r w:rsidR="00513EE2" w:rsidRPr="00B94974">
        <w:rPr>
          <w:lang w:eastAsia="ja-JP"/>
        </w:rPr>
        <w:t xml:space="preserve"> and 3.5</w:t>
      </w:r>
      <w:r w:rsidRPr="00B94974">
        <w:rPr>
          <w:lang w:eastAsia="ja-JP"/>
        </w:rPr>
        <w:t xml:space="preserve"> GHz in two different cities, and at 13 GHz and 28 GHz in a third city</w:t>
      </w:r>
      <w:r w:rsidRPr="00B94974">
        <w:t>.</w:t>
      </w:r>
      <w:bookmarkEnd w:id="29"/>
    </w:p>
    <w:p w14:paraId="6B7343CE" w14:textId="7010E14B" w:rsidR="00E85DCE" w:rsidRPr="00B94974" w:rsidRDefault="00E460AA" w:rsidP="00E85DCE">
      <w:pPr>
        <w:rPr>
          <w:lang w:eastAsia="ja-JP"/>
        </w:rPr>
      </w:pPr>
      <w:r w:rsidRPr="00B94974">
        <w:rPr>
          <w:lang w:eastAsia="ja-JP"/>
        </w:rPr>
        <w:t>The elevation angular spread</w:t>
      </w:r>
      <w:r w:rsidR="00EE6417" w:rsidRPr="00B94974">
        <w:rPr>
          <w:lang w:eastAsia="ja-JP"/>
        </w:rPr>
        <w:t xml:space="preserve">s </w:t>
      </w:r>
      <w:r w:rsidR="004E1945" w:rsidRPr="00B94974">
        <w:rPr>
          <w:lang w:eastAsia="ja-JP"/>
        </w:rPr>
        <w:t xml:space="preserve">in the same measurements </w:t>
      </w:r>
      <w:r w:rsidR="004E1945" w:rsidRPr="00B94974">
        <w:rPr>
          <w:lang w:eastAsia="ja-JP"/>
        </w:rPr>
        <w:fldChar w:fldCharType="begin"/>
      </w:r>
      <w:r w:rsidR="004E1945" w:rsidRPr="00B94974">
        <w:rPr>
          <w:lang w:eastAsia="ja-JP"/>
        </w:rPr>
        <w:instrText xml:space="preserve"> REF _Ref162352773 \r \h </w:instrText>
      </w:r>
      <w:r w:rsidR="004E1945" w:rsidRPr="00B94974">
        <w:rPr>
          <w:lang w:eastAsia="ja-JP"/>
        </w:rPr>
      </w:r>
      <w:r w:rsidR="004E1945" w:rsidRPr="00B94974">
        <w:rPr>
          <w:lang w:eastAsia="ja-JP"/>
        </w:rPr>
        <w:fldChar w:fldCharType="separate"/>
      </w:r>
      <w:r w:rsidR="00986C25">
        <w:rPr>
          <w:lang w:eastAsia="ja-JP"/>
        </w:rPr>
        <w:t>[2]</w:t>
      </w:r>
      <w:r w:rsidR="004E1945" w:rsidRPr="00B94974">
        <w:rPr>
          <w:lang w:eastAsia="ja-JP"/>
        </w:rPr>
        <w:fldChar w:fldCharType="end"/>
      </w:r>
      <w:r w:rsidR="004E1945" w:rsidRPr="00B94974">
        <w:rPr>
          <w:lang w:eastAsia="ja-JP"/>
        </w:rPr>
        <w:fldChar w:fldCharType="begin"/>
      </w:r>
      <w:r w:rsidR="004E1945" w:rsidRPr="00B94974">
        <w:rPr>
          <w:lang w:eastAsia="ja-JP"/>
        </w:rPr>
        <w:instrText xml:space="preserve"> REF _Ref178855501 \r \h </w:instrText>
      </w:r>
      <w:r w:rsidR="004E1945" w:rsidRPr="00B94974">
        <w:rPr>
          <w:lang w:eastAsia="ja-JP"/>
        </w:rPr>
      </w:r>
      <w:r w:rsidR="004E1945" w:rsidRPr="00B94974">
        <w:rPr>
          <w:lang w:eastAsia="ja-JP"/>
        </w:rPr>
        <w:fldChar w:fldCharType="separate"/>
      </w:r>
      <w:r w:rsidR="00986C25">
        <w:rPr>
          <w:lang w:eastAsia="ja-JP"/>
        </w:rPr>
        <w:t>[10]</w:t>
      </w:r>
      <w:r w:rsidR="004E1945" w:rsidRPr="00B94974">
        <w:rPr>
          <w:lang w:eastAsia="ja-JP"/>
        </w:rPr>
        <w:fldChar w:fldCharType="end"/>
      </w:r>
      <w:r w:rsidR="004E1945" w:rsidRPr="00B94974">
        <w:rPr>
          <w:lang w:eastAsia="ja-JP"/>
        </w:rPr>
        <w:fldChar w:fldCharType="begin"/>
      </w:r>
      <w:r w:rsidR="004E1945" w:rsidRPr="00B94974">
        <w:rPr>
          <w:lang w:eastAsia="ja-JP"/>
        </w:rPr>
        <w:instrText xml:space="preserve"> REF _Ref178855664 \r \h </w:instrText>
      </w:r>
      <w:r w:rsidR="004E1945" w:rsidRPr="00B94974">
        <w:rPr>
          <w:lang w:eastAsia="ja-JP"/>
        </w:rPr>
      </w:r>
      <w:r w:rsidR="004E1945" w:rsidRPr="00B94974">
        <w:rPr>
          <w:lang w:eastAsia="ja-JP"/>
        </w:rPr>
        <w:fldChar w:fldCharType="separate"/>
      </w:r>
      <w:r w:rsidR="00986C25">
        <w:rPr>
          <w:lang w:eastAsia="ja-JP"/>
        </w:rPr>
        <w:t>[11]</w:t>
      </w:r>
      <w:r w:rsidR="004E1945" w:rsidRPr="00B94974">
        <w:rPr>
          <w:lang w:eastAsia="ja-JP"/>
        </w:rPr>
        <w:fldChar w:fldCharType="end"/>
      </w:r>
      <w:r w:rsidR="004E1945" w:rsidRPr="00B94974">
        <w:rPr>
          <w:lang w:eastAsia="ja-JP"/>
        </w:rPr>
        <w:t xml:space="preserve"> support the existing ZSD model for the UMa scenario </w:t>
      </w:r>
      <w:r w:rsidR="00801368" w:rsidRPr="00B94974">
        <w:rPr>
          <w:lang w:eastAsia="ja-JP"/>
        </w:rPr>
        <w:t>in TR 38.901.</w:t>
      </w:r>
    </w:p>
    <w:p w14:paraId="6675FC1C" w14:textId="7B8FF904" w:rsidR="00801368" w:rsidRPr="00B94974" w:rsidRDefault="00801368" w:rsidP="00801368">
      <w:pPr>
        <w:pStyle w:val="Proposal"/>
      </w:pPr>
      <w:bookmarkStart w:id="30" w:name="_Toc178976032"/>
      <w:r w:rsidRPr="00B94974">
        <w:rPr>
          <w:lang w:eastAsia="ja-JP"/>
        </w:rPr>
        <w:t xml:space="preserve">The ZSD in the UMa model </w:t>
      </w:r>
      <w:r w:rsidR="00872486" w:rsidRPr="00B94974">
        <w:rPr>
          <w:lang w:eastAsia="ja-JP"/>
        </w:rPr>
        <w:t>is</w:t>
      </w:r>
      <w:r w:rsidRPr="00B94974">
        <w:rPr>
          <w:lang w:eastAsia="ja-JP"/>
        </w:rPr>
        <w:t xml:space="preserve"> considered to be validated by new measurements at 3.4 GHz, 3.5 GHz, 13 GHz, and 28 GHz</w:t>
      </w:r>
      <w:r w:rsidRPr="00B94974">
        <w:t>.</w:t>
      </w:r>
      <w:bookmarkEnd w:id="30"/>
    </w:p>
    <w:p w14:paraId="267E3A36" w14:textId="23548AEF" w:rsidR="00801368" w:rsidRPr="00B94974" w:rsidRDefault="00646ECB" w:rsidP="00646ECB">
      <w:pPr>
        <w:pStyle w:val="Heading3"/>
        <w:rPr>
          <w:lang w:val="en-US"/>
        </w:rPr>
      </w:pPr>
      <w:r w:rsidRPr="00B94974">
        <w:rPr>
          <w:lang w:val="en-US"/>
        </w:rPr>
        <w:t>2.2.3</w:t>
      </w:r>
      <w:r w:rsidRPr="00B94974">
        <w:rPr>
          <w:lang w:val="en-US"/>
        </w:rPr>
        <w:tab/>
        <w:t>Path loss</w:t>
      </w:r>
    </w:p>
    <w:p w14:paraId="51746C43" w14:textId="59C03458" w:rsidR="00646ECB" w:rsidRPr="00B94974" w:rsidRDefault="004B4CCC" w:rsidP="00646ECB">
      <w:pPr>
        <w:rPr>
          <w:lang w:eastAsia="ja-JP"/>
        </w:rPr>
      </w:pPr>
      <w:r w:rsidRPr="00B94974">
        <w:rPr>
          <w:lang w:eastAsia="ja-JP"/>
        </w:rPr>
        <w:t>Path loss measurements spanning 0.8</w:t>
      </w:r>
      <w:r w:rsidR="002F3F86" w:rsidRPr="00B94974">
        <w:rPr>
          <w:lang w:eastAsia="ja-JP"/>
        </w:rPr>
        <w:t>—3</w:t>
      </w:r>
      <w:r w:rsidRPr="00B94974">
        <w:rPr>
          <w:lang w:eastAsia="ja-JP"/>
        </w:rPr>
        <w:t xml:space="preserve">7 GHz in an Urban Macro scenario have been presented in </w:t>
      </w:r>
      <w:r w:rsidRPr="00B94974">
        <w:rPr>
          <w:lang w:eastAsia="ja-JP"/>
        </w:rPr>
        <w:fldChar w:fldCharType="begin"/>
      </w:r>
      <w:r w:rsidRPr="00B94974">
        <w:rPr>
          <w:lang w:eastAsia="ja-JP"/>
        </w:rPr>
        <w:instrText xml:space="preserve"> REF _Ref162352773 \r \h </w:instrText>
      </w:r>
      <w:r w:rsidRPr="00B94974">
        <w:rPr>
          <w:lang w:eastAsia="ja-JP"/>
        </w:rPr>
      </w:r>
      <w:r w:rsidRPr="00B94974">
        <w:rPr>
          <w:lang w:eastAsia="ja-JP"/>
        </w:rPr>
        <w:fldChar w:fldCharType="separate"/>
      </w:r>
      <w:r w:rsidR="00986C25">
        <w:rPr>
          <w:lang w:eastAsia="ja-JP"/>
        </w:rPr>
        <w:t>[2]</w:t>
      </w:r>
      <w:r w:rsidRPr="00B94974">
        <w:rPr>
          <w:lang w:eastAsia="ja-JP"/>
        </w:rPr>
        <w:fldChar w:fldCharType="end"/>
      </w:r>
      <w:r w:rsidRPr="00B94974">
        <w:rPr>
          <w:lang w:eastAsia="ja-JP"/>
        </w:rPr>
        <w:t>.</w:t>
      </w:r>
      <w:r w:rsidR="002064CB" w:rsidRPr="00B94974">
        <w:rPr>
          <w:lang w:eastAsia="ja-JP"/>
        </w:rPr>
        <w:t xml:space="preserve"> As discussed in that contribution, the measured frequency dependence of the NLOS path loss is very similar</w:t>
      </w:r>
      <w:r w:rsidR="00872486" w:rsidRPr="00B94974">
        <w:rPr>
          <w:lang w:eastAsia="ja-JP"/>
        </w:rPr>
        <w:t xml:space="preserve"> to that in the TR 38.901 UMa model. Hence, the new measurements validate the existing path loss model</w:t>
      </w:r>
    </w:p>
    <w:p w14:paraId="3584D046" w14:textId="3073E158" w:rsidR="00872486" w:rsidRPr="00B94974" w:rsidRDefault="00872486" w:rsidP="00872486">
      <w:pPr>
        <w:pStyle w:val="Proposal"/>
      </w:pPr>
      <w:bookmarkStart w:id="31" w:name="_Toc178976033"/>
      <w:r w:rsidRPr="00B94974">
        <w:rPr>
          <w:lang w:eastAsia="ja-JP"/>
        </w:rPr>
        <w:t xml:space="preserve">The NLOS path loss in the UMa model is considered to be validated by new measurements at 0.8 GHz, 2 GHz, 5 GHz, </w:t>
      </w:r>
      <w:r w:rsidR="002C42CA" w:rsidRPr="00B94974">
        <w:rPr>
          <w:lang w:eastAsia="ja-JP"/>
        </w:rPr>
        <w:t xml:space="preserve">10 GHz, </w:t>
      </w:r>
      <w:r w:rsidR="00A50C61" w:rsidRPr="00B94974">
        <w:rPr>
          <w:lang w:eastAsia="ja-JP"/>
        </w:rPr>
        <w:t>22 GHz, and 37 GHz</w:t>
      </w:r>
      <w:r w:rsidRPr="00B94974">
        <w:t>.</w:t>
      </w:r>
      <w:bookmarkEnd w:id="31"/>
    </w:p>
    <w:p w14:paraId="3350166D" w14:textId="0C94322D" w:rsidR="00872486" w:rsidRPr="00B94974" w:rsidRDefault="00065C5F" w:rsidP="00065C5F">
      <w:pPr>
        <w:pStyle w:val="Heading2"/>
        <w:rPr>
          <w:lang w:val="en-US"/>
        </w:rPr>
      </w:pPr>
      <w:r w:rsidRPr="00B94974">
        <w:rPr>
          <w:lang w:val="en-US"/>
        </w:rPr>
        <w:t>2.3</w:t>
      </w:r>
      <w:r w:rsidRPr="00B94974">
        <w:rPr>
          <w:lang w:val="en-US"/>
        </w:rPr>
        <w:tab/>
        <w:t>Urban Micro</w:t>
      </w:r>
      <w:r w:rsidR="00426CF2" w:rsidRPr="00B94974">
        <w:rPr>
          <w:lang w:val="en-US"/>
        </w:rPr>
        <w:t xml:space="preserve"> scenario</w:t>
      </w:r>
    </w:p>
    <w:p w14:paraId="05745D3C" w14:textId="7AD3D4E9" w:rsidR="00065C5F" w:rsidRPr="00B94974" w:rsidRDefault="00065C5F" w:rsidP="00065C5F">
      <w:pPr>
        <w:rPr>
          <w:lang w:eastAsia="ja-JP"/>
        </w:rPr>
      </w:pPr>
      <w:r w:rsidRPr="00B94974">
        <w:rPr>
          <w:lang w:eastAsia="ja-JP"/>
        </w:rPr>
        <w:t xml:space="preserve">Path loss measurements spanning 0.8-37 GHz in an Urban Micro scenario have been presented in </w:t>
      </w:r>
      <w:r w:rsidRPr="00B94974">
        <w:rPr>
          <w:lang w:eastAsia="ja-JP"/>
        </w:rPr>
        <w:fldChar w:fldCharType="begin"/>
      </w:r>
      <w:r w:rsidRPr="00B94974">
        <w:rPr>
          <w:lang w:eastAsia="ja-JP"/>
        </w:rPr>
        <w:instrText xml:space="preserve"> REF _Ref162352773 \r \h </w:instrText>
      </w:r>
      <w:r w:rsidRPr="00B94974">
        <w:rPr>
          <w:lang w:eastAsia="ja-JP"/>
        </w:rPr>
      </w:r>
      <w:r w:rsidRPr="00B94974">
        <w:rPr>
          <w:lang w:eastAsia="ja-JP"/>
        </w:rPr>
        <w:fldChar w:fldCharType="separate"/>
      </w:r>
      <w:r w:rsidR="00986C25">
        <w:rPr>
          <w:lang w:eastAsia="ja-JP"/>
        </w:rPr>
        <w:t>[2]</w:t>
      </w:r>
      <w:r w:rsidRPr="00B94974">
        <w:rPr>
          <w:lang w:eastAsia="ja-JP"/>
        </w:rPr>
        <w:fldChar w:fldCharType="end"/>
      </w:r>
      <w:r w:rsidRPr="00B94974">
        <w:rPr>
          <w:lang w:eastAsia="ja-JP"/>
        </w:rPr>
        <w:t>. As discussed in that contribution, the measured frequency dependence of the NLOS path loss is very similar to that in the TR 38.901 UMi model. Hence, the new measurements validate the existing path loss model</w:t>
      </w:r>
    </w:p>
    <w:p w14:paraId="5A12CBB2" w14:textId="6DF93F56" w:rsidR="00065C5F" w:rsidRPr="00B94974" w:rsidRDefault="00065C5F" w:rsidP="00065C5F">
      <w:pPr>
        <w:pStyle w:val="Proposal"/>
      </w:pPr>
      <w:bookmarkStart w:id="32" w:name="_Toc178976034"/>
      <w:r w:rsidRPr="00B94974">
        <w:rPr>
          <w:lang w:eastAsia="ja-JP"/>
        </w:rPr>
        <w:t>The NLOS path loss in the UMi model is considered to be validated by new measurements at 0.8 GHz, 2 GHz, 5 GHz, 10 GHz, 22 GHz, and 37 GHz</w:t>
      </w:r>
      <w:r w:rsidRPr="00B94974">
        <w:t>.</w:t>
      </w:r>
      <w:bookmarkEnd w:id="32"/>
    </w:p>
    <w:p w14:paraId="2920ABB1" w14:textId="6E64C519" w:rsidR="008E04A2" w:rsidRPr="00B94974" w:rsidRDefault="00D21AC5" w:rsidP="00D21AC5">
      <w:pPr>
        <w:pStyle w:val="Heading2"/>
        <w:rPr>
          <w:lang w:val="en-US"/>
        </w:rPr>
      </w:pPr>
      <w:r w:rsidRPr="00B94974">
        <w:rPr>
          <w:lang w:val="en-US"/>
        </w:rPr>
        <w:t>2.</w:t>
      </w:r>
      <w:r w:rsidR="00065C5F" w:rsidRPr="00B94974">
        <w:rPr>
          <w:lang w:val="en-US"/>
        </w:rPr>
        <w:t>4</w:t>
      </w:r>
      <w:r w:rsidRPr="00B94974">
        <w:rPr>
          <w:lang w:val="en-US"/>
        </w:rPr>
        <w:tab/>
      </w:r>
      <w:r w:rsidR="00E66966" w:rsidRPr="00B94974">
        <w:rPr>
          <w:lang w:val="en-US"/>
        </w:rPr>
        <w:t>Polarization</w:t>
      </w:r>
    </w:p>
    <w:p w14:paraId="416B0B7D" w14:textId="77777777" w:rsidR="00654BE8" w:rsidRPr="00B94974" w:rsidRDefault="00654BE8" w:rsidP="00122AC8">
      <w:pPr>
        <w:pStyle w:val="BodyText"/>
      </w:pPr>
      <w:r w:rsidRPr="00B94974">
        <w:t xml:space="preserve">The polarization of the </w:t>
      </w:r>
      <m:oMath>
        <m:r>
          <w:rPr>
            <w:rFonts w:ascii="Cambria Math" w:hAnsi="Cambria Math"/>
          </w:rPr>
          <m:t>m</m:t>
        </m:r>
      </m:oMath>
      <w:r w:rsidRPr="00B94974">
        <w:t xml:space="preserve">th ray in the </w:t>
      </w:r>
      <m:oMath>
        <m:r>
          <w:rPr>
            <w:rFonts w:ascii="Cambria Math" w:hAnsi="Cambria Math"/>
          </w:rPr>
          <m:t>n</m:t>
        </m:r>
      </m:oMath>
      <w:r w:rsidRPr="00B94974">
        <w:t>th cluster in the TR 38.901 model is characterized by a polarization matrix:</w:t>
      </w:r>
    </w:p>
    <w:p w14:paraId="42A4918D" w14:textId="77777777" w:rsidR="00654BE8" w:rsidRPr="00B94974" w:rsidRDefault="00986C25"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B94974" w:rsidRDefault="00654BE8" w:rsidP="00122AC8">
      <w:pPr>
        <w:pStyle w:val="BodyText"/>
      </w:pPr>
      <w:r w:rsidRPr="00B94974">
        <w:t xml:space="preserve">Here, the phases are randomly generated within </w:t>
      </w:r>
      <m:oMath>
        <m:r>
          <w:rPr>
            <w:rFonts w:ascii="Cambria Math" w:hAnsi="Cambria Math"/>
          </w:rPr>
          <m:t>(-π, π)</m:t>
        </m:r>
      </m:oMath>
      <w:r w:rsidRPr="00B94974">
        <w:t xml:space="preserve"> and the cross-polarization ratio (XPR) </w:t>
      </w:r>
      <m:oMath>
        <m:r>
          <w:rPr>
            <w:rFonts w:ascii="Cambria Math" w:hAnsi="Cambria Math"/>
          </w:rPr>
          <m:t>κ</m:t>
        </m:r>
      </m:oMath>
      <w:r w:rsidRPr="00B94974">
        <w:t xml:space="preserve"> is log-normally distributed with a mean and standard deviation. </w:t>
      </w:r>
    </w:p>
    <w:p w14:paraId="04594F10" w14:textId="77777777" w:rsidR="00654BE8" w:rsidRPr="00B94974" w:rsidRDefault="00654BE8" w:rsidP="00654BE8">
      <w:pPr>
        <w:pStyle w:val="Observation"/>
      </w:pPr>
      <w:bookmarkStart w:id="33" w:name="_Toc163218859"/>
      <w:bookmarkStart w:id="34" w:name="_Toc178976022"/>
      <w:r w:rsidRPr="00B94974">
        <w:t>In the TR 38.901 model, the two co-polar components in the channel always have exactly equal power, and the two cross-polar components are equally attenuated according to a stochastic XPR.</w:t>
      </w:r>
      <w:bookmarkEnd w:id="33"/>
      <w:bookmarkEnd w:id="34"/>
    </w:p>
    <w:p w14:paraId="713AD98C" w14:textId="0709C263" w:rsidR="00654BE8" w:rsidRPr="00B94974" w:rsidRDefault="00654BE8" w:rsidP="00122AC8">
      <w:pPr>
        <w:pStyle w:val="BodyText"/>
      </w:pPr>
      <w:r w:rsidRPr="00B94974">
        <w:lastRenderedPageBreak/>
        <w:t>On average, this model is well supported by measurements such as</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986C25">
        <w:t>[4]</w:t>
      </w:r>
      <w:r w:rsidR="00770793" w:rsidRPr="00B94974">
        <w:fldChar w:fldCharType="end"/>
      </w:r>
      <w:r w:rsidRPr="00B94974">
        <w:t xml:space="preserve">, see </w:t>
      </w:r>
      <w:r w:rsidRPr="00B94974">
        <w:fldChar w:fldCharType="begin"/>
      </w:r>
      <w:r w:rsidRPr="00B94974">
        <w:instrText xml:space="preserve"> REF _Ref161917824 \h </w:instrText>
      </w:r>
      <w:r w:rsidRPr="00B94974">
        <w:fldChar w:fldCharType="separate"/>
      </w:r>
      <w:r w:rsidR="00986C25" w:rsidRPr="00B94974">
        <w:t xml:space="preserve">Figure </w:t>
      </w:r>
      <w:r w:rsidR="00986C25">
        <w:rPr>
          <w:noProof/>
        </w:rPr>
        <w:t>8</w:t>
      </w:r>
      <w:r w:rsidRPr="00B94974">
        <w:fldChar w:fldCharType="end"/>
      </w:r>
      <w:r w:rsidRPr="00B94974">
        <w:t xml:space="preserve"> and </w:t>
      </w:r>
      <w:r w:rsidRPr="00B94974">
        <w:fldChar w:fldCharType="begin"/>
      </w:r>
      <w:r w:rsidRPr="00B94974">
        <w:instrText xml:space="preserve"> REF _Ref161917841 \h </w:instrText>
      </w:r>
      <w:r w:rsidRPr="00B94974">
        <w:fldChar w:fldCharType="separate"/>
      </w:r>
      <w:r w:rsidR="00986C25" w:rsidRPr="00B94974">
        <w:t xml:space="preserve">Figure </w:t>
      </w:r>
      <w:r w:rsidR="00986C25">
        <w:rPr>
          <w:noProof/>
        </w:rPr>
        <w:t>9</w:t>
      </w:r>
      <w:r w:rsidRPr="00B94974">
        <w:fldChar w:fldCharType="end"/>
      </w:r>
      <w:r w:rsidRPr="00B94974">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986C25">
        <w:t>[4]</w:t>
      </w:r>
      <w:r w:rsidR="00770793" w:rsidRPr="00B94974">
        <w:fldChar w:fldCharType="end"/>
      </w:r>
      <w:r w:rsidRPr="00B94974">
        <w:t>, the standard deviation of this variability is about 3 dB.</w:t>
      </w:r>
      <w:r w:rsidR="00864EB4" w:rsidRPr="00B94974">
        <w:t xml:space="preserve"> In</w:t>
      </w:r>
      <w:r w:rsidR="00E20441" w:rsidRPr="00B94974">
        <w:t xml:space="preserve"> </w:t>
      </w:r>
      <w:r w:rsidR="00E20441" w:rsidRPr="00B94974">
        <w:fldChar w:fldCharType="begin"/>
      </w:r>
      <w:r w:rsidR="00E20441" w:rsidRPr="00B94974">
        <w:instrText xml:space="preserve"> REF _Ref178783193 \r \h </w:instrText>
      </w:r>
      <w:r w:rsidR="00E20441" w:rsidRPr="00B94974">
        <w:fldChar w:fldCharType="separate"/>
      </w:r>
      <w:r w:rsidR="00986C25">
        <w:t>[9]</w:t>
      </w:r>
      <w:r w:rsidR="00E20441" w:rsidRPr="00B94974">
        <w:fldChar w:fldCharType="end"/>
      </w:r>
      <w:r w:rsidR="00E20441" w:rsidRPr="00B94974">
        <w:t xml:space="preserve">, ZTE and Sanechips </w:t>
      </w:r>
      <w:r w:rsidR="0088141D" w:rsidRPr="00B94974">
        <w:t xml:space="preserve">perform ray tracing experiments </w:t>
      </w:r>
      <w:r w:rsidR="00626FF1" w:rsidRPr="00B94974">
        <w:t xml:space="preserve">at 7 GHz </w:t>
      </w:r>
      <w:r w:rsidR="0088141D" w:rsidRPr="00B94974">
        <w:t xml:space="preserve">that </w:t>
      </w:r>
      <w:r w:rsidR="003C3FB5" w:rsidRPr="00B94974">
        <w:t xml:space="preserve">show </w:t>
      </w:r>
      <w:r w:rsidR="0089197C" w:rsidRPr="00B94974">
        <w:t xml:space="preserve">similar </w:t>
      </w:r>
      <w:r w:rsidR="003C3FB5" w:rsidRPr="00B94974">
        <w:t>variability</w:t>
      </w:r>
      <w:r w:rsidR="00C628D3" w:rsidRPr="00B94974">
        <w:t xml:space="preserve"> (cf. </w:t>
      </w:r>
      <w:r w:rsidR="003C3FB5" w:rsidRPr="00B94974">
        <w:t xml:space="preserve">Figure 6 in </w:t>
      </w:r>
      <w:r w:rsidR="003C3FB5" w:rsidRPr="00B94974">
        <w:fldChar w:fldCharType="begin"/>
      </w:r>
      <w:r w:rsidR="003C3FB5" w:rsidRPr="00B94974">
        <w:instrText xml:space="preserve"> REF _Ref178783193 \r \h </w:instrText>
      </w:r>
      <w:r w:rsidR="003C3FB5" w:rsidRPr="00B94974">
        <w:fldChar w:fldCharType="separate"/>
      </w:r>
      <w:r w:rsidR="00986C25">
        <w:t>[9]</w:t>
      </w:r>
      <w:r w:rsidR="003C3FB5" w:rsidRPr="00B94974">
        <w:fldChar w:fldCharType="end"/>
      </w:r>
      <w:r w:rsidR="00C628D3" w:rsidRPr="00B94974">
        <w:t>)</w:t>
      </w:r>
      <w:r w:rsidR="003C3FB5" w:rsidRPr="00B94974">
        <w:t>.</w:t>
      </w:r>
    </w:p>
    <w:p w14:paraId="4DBC858C" w14:textId="77777777" w:rsidR="00FD21BB" w:rsidRPr="00B94974" w:rsidRDefault="00FD21BB" w:rsidP="00FD21BB">
      <w:pPr>
        <w:pStyle w:val="BodyText"/>
        <w:jc w:val="center"/>
      </w:pPr>
      <w:r w:rsidRPr="00B94974">
        <w:rPr>
          <w:noProof/>
        </w:rPr>
        <w:drawing>
          <wp:inline distT="0" distB="0" distL="0" distR="0" wp14:anchorId="06EAA96A" wp14:editId="7372034C">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545C338F" w14:textId="01FEE73F" w:rsidR="00FD21BB" w:rsidRPr="00B94974" w:rsidRDefault="00FD21BB" w:rsidP="00FD21BB">
      <w:pPr>
        <w:pStyle w:val="Caption"/>
        <w:keepLines/>
      </w:pPr>
      <w:bookmarkStart w:id="35" w:name="_Ref161917824"/>
      <w:r w:rsidRPr="00B94974">
        <w:t xml:space="preserve">Figure </w:t>
      </w:r>
      <w:r w:rsidRPr="00B94974">
        <w:fldChar w:fldCharType="begin"/>
      </w:r>
      <w:r w:rsidRPr="00B94974">
        <w:instrText xml:space="preserve"> SEQ Figure \* ARABIC </w:instrText>
      </w:r>
      <w:r w:rsidRPr="00B94974">
        <w:fldChar w:fldCharType="separate"/>
      </w:r>
      <w:r w:rsidR="00986C25">
        <w:rPr>
          <w:noProof/>
        </w:rPr>
        <w:t>8</w:t>
      </w:r>
      <w:r w:rsidRPr="00B94974">
        <w:fldChar w:fldCharType="end"/>
      </w:r>
      <w:bookmarkEnd w:id="35"/>
      <w:r w:rsidRPr="00B94974">
        <w:tab/>
        <w:t xml:space="preserve">Power delay profiles from a 200 MHz bandwidth macrocell outdoor measurement at 5.25 GHz. From </w:t>
      </w:r>
      <w:r w:rsidRPr="00B94974">
        <w:fldChar w:fldCharType="begin"/>
      </w:r>
      <w:r w:rsidRPr="00B94974">
        <w:instrText xml:space="preserve"> REF _Ref161917690 \r \h </w:instrText>
      </w:r>
      <w:r w:rsidRPr="00B94974">
        <w:fldChar w:fldCharType="separate"/>
      </w:r>
      <w:r w:rsidR="00986C25">
        <w:t>[4]</w:t>
      </w:r>
      <w:r w:rsidRPr="00B94974">
        <w:fldChar w:fldCharType="end"/>
      </w:r>
      <w:r w:rsidRPr="00B94974">
        <w:t>.</w:t>
      </w:r>
    </w:p>
    <w:p w14:paraId="7032DDC5" w14:textId="77777777" w:rsidR="00FD21BB" w:rsidRPr="00B94974" w:rsidRDefault="00FD21BB" w:rsidP="00FD21BB">
      <w:pPr>
        <w:pStyle w:val="BodyText"/>
        <w:rPr>
          <w:rFonts w:eastAsiaTheme="minorEastAsia"/>
        </w:rPr>
      </w:pPr>
    </w:p>
    <w:p w14:paraId="6A72D330" w14:textId="77777777" w:rsidR="00FD21BB" w:rsidRPr="00B94974" w:rsidRDefault="00FD21BB" w:rsidP="00FD21BB">
      <w:pPr>
        <w:pStyle w:val="Text"/>
        <w:keepLines/>
        <w:jc w:val="center"/>
      </w:pPr>
      <w:r w:rsidRPr="00B94974">
        <w:rPr>
          <w:noProof/>
        </w:rPr>
        <w:drawing>
          <wp:inline distT="0" distB="0" distL="0" distR="0" wp14:anchorId="77F578DC" wp14:editId="1F2A92AD">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521CC59B" w14:textId="77777777" w:rsidR="00FD21BB" w:rsidRPr="00B94974" w:rsidRDefault="00FD21BB" w:rsidP="00FD21BB">
      <w:pPr>
        <w:pStyle w:val="FigureCaption"/>
        <w:keepLines/>
      </w:pPr>
    </w:p>
    <w:p w14:paraId="34D5BE1A" w14:textId="5579FC7A" w:rsidR="00FD21BB" w:rsidRPr="00B94974" w:rsidRDefault="00FD21BB" w:rsidP="00FD21BB">
      <w:pPr>
        <w:pStyle w:val="Caption"/>
        <w:keepLines/>
      </w:pPr>
      <w:bookmarkStart w:id="36" w:name="_Ref161917841"/>
      <w:r w:rsidRPr="00B94974">
        <w:t xml:space="preserve">Figure </w:t>
      </w:r>
      <w:r w:rsidRPr="00B94974">
        <w:fldChar w:fldCharType="begin"/>
      </w:r>
      <w:r w:rsidRPr="00B94974">
        <w:instrText xml:space="preserve"> SEQ Figure \* ARABIC </w:instrText>
      </w:r>
      <w:r w:rsidRPr="00B94974">
        <w:fldChar w:fldCharType="separate"/>
      </w:r>
      <w:r w:rsidR="00986C25">
        <w:rPr>
          <w:noProof/>
        </w:rPr>
        <w:t>9</w:t>
      </w:r>
      <w:r w:rsidRPr="00B94974">
        <w:fldChar w:fldCharType="end"/>
      </w:r>
      <w:bookmarkEnd w:id="36"/>
      <w:r w:rsidRPr="00B94974">
        <w:tab/>
        <w:t xml:space="preserve">Co- and cross-polar powers as a function of total received power (here given by pVV). Error bars denote +/- one standard deviation per 5 dB pVV interval. Results are from all indoor measurements. From </w:t>
      </w:r>
      <w:r w:rsidRPr="00B94974">
        <w:fldChar w:fldCharType="begin"/>
      </w:r>
      <w:r w:rsidRPr="00B94974">
        <w:instrText xml:space="preserve"> REF _Ref161917690 \r \h </w:instrText>
      </w:r>
      <w:r w:rsidRPr="00B94974">
        <w:fldChar w:fldCharType="separate"/>
      </w:r>
      <w:r w:rsidR="00986C25">
        <w:t>[4]</w:t>
      </w:r>
      <w:r w:rsidRPr="00B94974">
        <w:fldChar w:fldCharType="end"/>
      </w:r>
      <w:r w:rsidRPr="00B94974">
        <w:t>.</w:t>
      </w:r>
    </w:p>
    <w:p w14:paraId="249A47AD" w14:textId="77777777" w:rsidR="00FD21BB" w:rsidRPr="00B94974" w:rsidRDefault="00FD21BB" w:rsidP="00122AC8">
      <w:pPr>
        <w:pStyle w:val="BodyText"/>
      </w:pPr>
    </w:p>
    <w:p w14:paraId="7D996E05" w14:textId="45AE3C24" w:rsidR="00F918F9" w:rsidRPr="00B94974" w:rsidRDefault="00E36266" w:rsidP="00122AC8">
      <w:pPr>
        <w:pStyle w:val="BodyText"/>
      </w:pPr>
      <w:r w:rsidRPr="00B94974">
        <w:t xml:space="preserve">To study the </w:t>
      </w:r>
      <w:r w:rsidR="00765116" w:rsidRPr="00B94974">
        <w:t>possible differ</w:t>
      </w:r>
      <w:r w:rsidR="002C5FF8" w:rsidRPr="00B94974">
        <w:t>ences</w:t>
      </w:r>
      <w:r w:rsidR="00765116" w:rsidRPr="00B94974">
        <w:t xml:space="preserve"> between </w:t>
      </w:r>
      <w:r w:rsidR="00450B3B" w:rsidRPr="00B94974">
        <w:t>the V and H p</w:t>
      </w:r>
      <w:r w:rsidR="00765116" w:rsidRPr="00B94974">
        <w:t>olarization in an urban macro scenario</w:t>
      </w:r>
      <w:r w:rsidR="00D97524" w:rsidRPr="00B94974">
        <w:t xml:space="preserve"> </w:t>
      </w:r>
      <w:r w:rsidR="00FD11AE" w:rsidRPr="00B94974">
        <w:t xml:space="preserve">three of the measurement points from </w:t>
      </w:r>
      <w:r w:rsidR="00D97524" w:rsidRPr="00B94974">
        <w:t xml:space="preserve">13 GHz urban macro campaign in </w:t>
      </w:r>
      <w:r w:rsidR="006666F4" w:rsidRPr="00B94974">
        <w:fldChar w:fldCharType="begin"/>
      </w:r>
      <w:r w:rsidR="006666F4" w:rsidRPr="00B94974">
        <w:instrText xml:space="preserve"> REF _Ref178855501 \r \h </w:instrText>
      </w:r>
      <w:r w:rsidR="006666F4" w:rsidRPr="00B94974">
        <w:fldChar w:fldCharType="separate"/>
      </w:r>
      <w:r w:rsidR="00986C25">
        <w:t>[10]</w:t>
      </w:r>
      <w:r w:rsidR="006666F4" w:rsidRPr="00B94974">
        <w:fldChar w:fldCharType="end"/>
      </w:r>
      <w:r w:rsidR="00B52A22" w:rsidRPr="00B94974">
        <w:t xml:space="preserve"> was </w:t>
      </w:r>
      <w:r w:rsidR="00D97524" w:rsidRPr="00B94974">
        <w:t>revisited</w:t>
      </w:r>
      <w:r w:rsidR="00B52A22" w:rsidRPr="00B94974">
        <w:t xml:space="preserve">. This time </w:t>
      </w:r>
      <w:r w:rsidR="00AD5DB0" w:rsidRPr="00B94974">
        <w:t xml:space="preserve">the measurement </w:t>
      </w:r>
      <w:r w:rsidR="00147E8C" w:rsidRPr="00B94974">
        <w:t>was</w:t>
      </w:r>
      <w:r w:rsidR="00AD5DB0" w:rsidRPr="00B94974">
        <w:t xml:space="preserve"> performed with the </w:t>
      </w:r>
      <w:r w:rsidR="00B52A22" w:rsidRPr="00B94974">
        <w:t xml:space="preserve">angular resolved </w:t>
      </w:r>
      <w:r w:rsidR="00AD5DB0" w:rsidRPr="00B94974">
        <w:t>measurement set-up</w:t>
      </w:r>
      <w:r w:rsidR="00B52A22" w:rsidRPr="00B94974">
        <w:t xml:space="preserve"> at the street </w:t>
      </w:r>
      <w:r w:rsidR="00F918F9" w:rsidRPr="00B94974">
        <w:t>locations and a 10 dBi horn antenna at the TRP location.</w:t>
      </w:r>
      <w:r w:rsidR="00AC2B44" w:rsidRPr="00B94974">
        <w:t xml:space="preserve"> The locations </w:t>
      </w:r>
      <w:r w:rsidR="000E1A45" w:rsidRPr="00B94974">
        <w:t>were</w:t>
      </w:r>
      <w:r w:rsidR="00AC2B44" w:rsidRPr="00B94974">
        <w:t xml:space="preserve"> mea</w:t>
      </w:r>
      <w:r w:rsidR="00447F2B" w:rsidRPr="00B94974">
        <w:t>s</w:t>
      </w:r>
      <w:r w:rsidR="00AC2B44" w:rsidRPr="00B94974">
        <w:t>ured both with V-V and H-H polarization.</w:t>
      </w:r>
      <w:r w:rsidR="00F918F9" w:rsidRPr="00B94974">
        <w:t xml:space="preserve"> </w:t>
      </w:r>
    </w:p>
    <w:p w14:paraId="68C897D6" w14:textId="57536DBF" w:rsidR="00E06660" w:rsidRPr="00B94974" w:rsidRDefault="002C5FF8" w:rsidP="00122AC8">
      <w:pPr>
        <w:pStyle w:val="BodyText"/>
      </w:pPr>
      <w:r w:rsidRPr="00B94974">
        <w:t>The measurements points were po</w:t>
      </w:r>
      <w:r w:rsidR="004B1105" w:rsidRPr="00B94974">
        <w:t>si</w:t>
      </w:r>
      <w:r w:rsidR="005365E3" w:rsidRPr="00B94974">
        <w:t xml:space="preserve">tion </w:t>
      </w:r>
      <w:r w:rsidRPr="00B94974">
        <w:t>2, 3</w:t>
      </w:r>
      <w:r w:rsidR="000D52DC" w:rsidRPr="00B94974">
        <w:t>,</w:t>
      </w:r>
      <w:r w:rsidRPr="00B94974">
        <w:t xml:space="preserve"> and 8 in </w:t>
      </w:r>
      <w:r w:rsidR="00266448" w:rsidRPr="00B94974">
        <w:fldChar w:fldCharType="begin"/>
      </w:r>
      <w:r w:rsidR="00266448" w:rsidRPr="00B94974">
        <w:instrText xml:space="preserve"> REF _Ref178933321 \h </w:instrText>
      </w:r>
      <w:r w:rsidR="00266448" w:rsidRPr="00B94974">
        <w:fldChar w:fldCharType="separate"/>
      </w:r>
      <w:r w:rsidR="00986C25" w:rsidRPr="00B94974">
        <w:t xml:space="preserve">Figure </w:t>
      </w:r>
      <w:r w:rsidR="00986C25">
        <w:rPr>
          <w:noProof/>
        </w:rPr>
        <w:t>10</w:t>
      </w:r>
      <w:r w:rsidR="00266448" w:rsidRPr="00B94974">
        <w:fldChar w:fldCharType="end"/>
      </w:r>
      <w:r w:rsidR="002E0D78" w:rsidRPr="00B94974">
        <w:t xml:space="preserve">, where position 2 is </w:t>
      </w:r>
      <w:r w:rsidR="004B1105" w:rsidRPr="00B94974">
        <w:t xml:space="preserve">in </w:t>
      </w:r>
      <w:r w:rsidR="002E0D78" w:rsidRPr="00B94974">
        <w:t xml:space="preserve">LOS </w:t>
      </w:r>
      <w:r w:rsidR="009535E9" w:rsidRPr="00B94974">
        <w:t xml:space="preserve">to the TRP location and position 3 and 8 </w:t>
      </w:r>
      <w:r w:rsidR="004B1105" w:rsidRPr="00B94974">
        <w:t>are</w:t>
      </w:r>
      <w:r w:rsidR="009535E9" w:rsidRPr="00B94974">
        <w:t xml:space="preserve"> </w:t>
      </w:r>
      <w:r w:rsidR="004B1105" w:rsidRPr="00B94974">
        <w:t>in</w:t>
      </w:r>
      <w:r w:rsidR="009535E9" w:rsidRPr="00B94974">
        <w:t xml:space="preserve"> NLOS. </w:t>
      </w:r>
      <w:r w:rsidR="004E3C5F" w:rsidRPr="00B94974">
        <w:t>More</w:t>
      </w:r>
      <w:r w:rsidR="004B5705" w:rsidRPr="00B94974">
        <w:t xml:space="preserve"> details about the measurements are </w:t>
      </w:r>
      <w:r w:rsidR="004E3C5F" w:rsidRPr="00B94974">
        <w:t>found</w:t>
      </w:r>
      <w:r w:rsidR="004B5705" w:rsidRPr="00B94974">
        <w:t xml:space="preserve"> in </w:t>
      </w:r>
      <w:r w:rsidR="004E3C5F" w:rsidRPr="00B94974">
        <w:fldChar w:fldCharType="begin"/>
      </w:r>
      <w:r w:rsidR="004E3C5F" w:rsidRPr="00B94974">
        <w:instrText xml:space="preserve"> REF _Ref178956493 \h </w:instrText>
      </w:r>
      <w:r w:rsidR="004E3C5F" w:rsidRPr="00B94974">
        <w:fldChar w:fldCharType="separate"/>
      </w:r>
      <w:r w:rsidR="00986C25" w:rsidRPr="00B94974">
        <w:t xml:space="preserve">Figure </w:t>
      </w:r>
      <w:r w:rsidR="00986C25">
        <w:rPr>
          <w:noProof/>
        </w:rPr>
        <w:t>11</w:t>
      </w:r>
      <w:r w:rsidR="004E3C5F" w:rsidRPr="00B94974">
        <w:fldChar w:fldCharType="end"/>
      </w:r>
      <w:r w:rsidR="004E3C5F" w:rsidRPr="00B94974">
        <w:t xml:space="preserve"> and </w:t>
      </w:r>
      <w:r w:rsidR="004E3C5F" w:rsidRPr="00B94974">
        <w:fldChar w:fldCharType="begin"/>
      </w:r>
      <w:r w:rsidR="004E3C5F" w:rsidRPr="00B94974">
        <w:instrText xml:space="preserve"> REF _Ref178956505 \h </w:instrText>
      </w:r>
      <w:r w:rsidR="004E3C5F" w:rsidRPr="00B94974">
        <w:fldChar w:fldCharType="separate"/>
      </w:r>
      <w:r w:rsidR="00986C25" w:rsidRPr="00B94974">
        <w:t xml:space="preserve">Table </w:t>
      </w:r>
      <w:r w:rsidR="00986C25">
        <w:rPr>
          <w:noProof/>
        </w:rPr>
        <w:t>5</w:t>
      </w:r>
      <w:r w:rsidR="004E3C5F" w:rsidRPr="00B94974">
        <w:fldChar w:fldCharType="end"/>
      </w:r>
      <w:r w:rsidR="00175D00" w:rsidRPr="00B94974">
        <w:t>.</w:t>
      </w:r>
      <w:r w:rsidR="004E3C5F" w:rsidRPr="00B94974">
        <w:t xml:space="preserve"> </w:t>
      </w:r>
    </w:p>
    <w:p w14:paraId="53321351" w14:textId="1D46D35C" w:rsidR="00D72301" w:rsidRPr="00B94974" w:rsidRDefault="00E06660" w:rsidP="00122AC8">
      <w:pPr>
        <w:pStyle w:val="BodyText"/>
      </w:pPr>
      <w:r w:rsidRPr="00B94974">
        <w:t xml:space="preserve">The angular resolved scans for the </w:t>
      </w:r>
      <w:r w:rsidR="001279E4" w:rsidRPr="00B94974">
        <w:t>three</w:t>
      </w:r>
      <w:r w:rsidR="00F661B2" w:rsidRPr="00B94974">
        <w:t xml:space="preserve"> positions </w:t>
      </w:r>
      <w:r w:rsidR="00E97723" w:rsidRPr="00B94974">
        <w:t xml:space="preserve">can be seen in </w:t>
      </w:r>
      <w:r w:rsidR="004B1105" w:rsidRPr="00B94974">
        <w:t>Figure 12</w:t>
      </w:r>
      <w:r w:rsidR="00E608DB" w:rsidRPr="00B94974">
        <w:t>,</w:t>
      </w:r>
      <w:r w:rsidR="00763854" w:rsidRPr="00B94974">
        <w:t xml:space="preserve"> </w:t>
      </w:r>
      <w:r w:rsidR="0040755B" w:rsidRPr="00B94974">
        <w:t xml:space="preserve">here </w:t>
      </w:r>
      <w:r w:rsidR="00421719" w:rsidRPr="00B94974">
        <w:t xml:space="preserve">peaks </w:t>
      </w:r>
      <w:r w:rsidR="00484260" w:rsidRPr="00B94974">
        <w:t xml:space="preserve">weaker than 15 dB </w:t>
      </w:r>
      <w:r w:rsidR="004D2C5B" w:rsidRPr="00B94974">
        <w:t xml:space="preserve">below the strongest peak for each scan is removed to </w:t>
      </w:r>
      <w:r w:rsidR="00E77760" w:rsidRPr="00B94974">
        <w:t xml:space="preserve">remove the impact of </w:t>
      </w:r>
      <w:r w:rsidR="00AD1927" w:rsidRPr="00B94974">
        <w:t xml:space="preserve">the </w:t>
      </w:r>
      <w:r w:rsidR="00E77760" w:rsidRPr="00B94974">
        <w:t>sidelobes of the measurement antennas</w:t>
      </w:r>
      <w:r w:rsidR="00AD1927" w:rsidRPr="00B94974">
        <w:t>. For the LOS</w:t>
      </w:r>
      <w:r w:rsidR="0040755B" w:rsidRPr="00B94974">
        <w:t xml:space="preserve"> </w:t>
      </w:r>
      <w:r w:rsidR="00AD1927" w:rsidRPr="00B94974">
        <w:t>position</w:t>
      </w:r>
      <w:r w:rsidR="00EA13F6" w:rsidRPr="00B94974">
        <w:t>, i.e., position</w:t>
      </w:r>
      <w:r w:rsidR="0040755B" w:rsidRPr="00B94974">
        <w:t xml:space="preserve"> </w:t>
      </w:r>
      <w:r w:rsidR="00AD1927" w:rsidRPr="00B94974">
        <w:t>2</w:t>
      </w:r>
      <w:r w:rsidR="0040755B" w:rsidRPr="00B94974">
        <w:t>,</w:t>
      </w:r>
      <w:r w:rsidR="00AD1927" w:rsidRPr="00B94974">
        <w:t xml:space="preserve"> only fo</w:t>
      </w:r>
      <w:r w:rsidR="0040755B" w:rsidRPr="00B94974">
        <w:t>ur</w:t>
      </w:r>
      <w:r w:rsidR="00AD1927" w:rsidRPr="00B94974">
        <w:t xml:space="preserve"> peaks where clearly detected and these are</w:t>
      </w:r>
      <w:r w:rsidR="005659D0" w:rsidRPr="00B94974">
        <w:t xml:space="preserve"> </w:t>
      </w:r>
      <w:r w:rsidR="00142A31" w:rsidRPr="00B94974">
        <w:t xml:space="preserve">received in the same </w:t>
      </w:r>
      <w:r w:rsidR="00952954" w:rsidRPr="00B94974">
        <w:t xml:space="preserve">directions for both polarisations. </w:t>
      </w:r>
      <w:r w:rsidR="00BB5C2D" w:rsidRPr="00B94974">
        <w:t>For</w:t>
      </w:r>
      <w:r w:rsidR="00952954" w:rsidRPr="00B94974">
        <w:t xml:space="preserve"> the NLOS positions, </w:t>
      </w:r>
      <w:r w:rsidR="009F1D85" w:rsidRPr="00B94974">
        <w:t xml:space="preserve">i.e., </w:t>
      </w:r>
      <w:r w:rsidR="00952954" w:rsidRPr="00B94974">
        <w:t>pos</w:t>
      </w:r>
      <w:r w:rsidR="009F1D85" w:rsidRPr="00B94974">
        <w:t>ition</w:t>
      </w:r>
      <w:r w:rsidR="00952954" w:rsidRPr="00B94974">
        <w:t xml:space="preserve"> 3 and 8, many peaks where detected</w:t>
      </w:r>
      <w:r w:rsidR="000830DE" w:rsidRPr="00B94974">
        <w:t xml:space="preserve"> within 15 dB from the strongest beam</w:t>
      </w:r>
      <w:r w:rsidR="008403B2" w:rsidRPr="00B94974">
        <w:t>. T</w:t>
      </w:r>
      <w:r w:rsidR="00CE1FB7" w:rsidRPr="00B94974">
        <w:t>he richness of the peaks is related to scattered th</w:t>
      </w:r>
      <w:r w:rsidR="003A406B" w:rsidRPr="00B94974">
        <w:t>r</w:t>
      </w:r>
      <w:r w:rsidR="00CE1FB7" w:rsidRPr="00B94974">
        <w:t>ough</w:t>
      </w:r>
      <w:r w:rsidR="0048019C" w:rsidRPr="00B94974">
        <w:t>/from</w:t>
      </w:r>
      <w:r w:rsidR="00CE1FB7" w:rsidRPr="00B94974">
        <w:t xml:space="preserve"> foliage</w:t>
      </w:r>
      <w:r w:rsidR="00C52C6F" w:rsidRPr="00B94974">
        <w:t xml:space="preserve"> and </w:t>
      </w:r>
      <w:r w:rsidR="00BB2EE2" w:rsidRPr="00B94974">
        <w:t xml:space="preserve">reflections on </w:t>
      </w:r>
      <w:r w:rsidR="0048019C" w:rsidRPr="00B94974">
        <w:t xml:space="preserve">multiple </w:t>
      </w:r>
      <w:r w:rsidR="00BB2EE2" w:rsidRPr="00B94974">
        <w:t>buil</w:t>
      </w:r>
      <w:r w:rsidR="003A406B" w:rsidRPr="00B94974">
        <w:t>d</w:t>
      </w:r>
      <w:r w:rsidR="00BB2EE2" w:rsidRPr="00B94974">
        <w:t>ing fa</w:t>
      </w:r>
      <w:r w:rsidR="003A0E3B" w:rsidRPr="00B94974">
        <w:t>c</w:t>
      </w:r>
      <w:r w:rsidR="00BB2EE2" w:rsidRPr="00B94974">
        <w:t>ades</w:t>
      </w:r>
      <w:r w:rsidR="00CE1FB7" w:rsidRPr="00B94974">
        <w:t>.</w:t>
      </w:r>
      <w:r w:rsidR="00E7560B" w:rsidRPr="00B94974">
        <w:t xml:space="preserve"> </w:t>
      </w:r>
      <w:r w:rsidR="00F25B7A" w:rsidRPr="00B94974">
        <w:t>For the</w:t>
      </w:r>
      <w:r w:rsidR="001764BA" w:rsidRPr="00B94974">
        <w:t xml:space="preserve"> NLOS locations</w:t>
      </w:r>
      <w:r w:rsidR="00A62FF9" w:rsidRPr="00B94974">
        <w:t>, since</w:t>
      </w:r>
      <w:r w:rsidR="001764BA" w:rsidRPr="00B94974">
        <w:t xml:space="preserve"> the strongest peaks </w:t>
      </w:r>
      <w:r w:rsidR="00F24169" w:rsidRPr="00B94974">
        <w:t xml:space="preserve">were not always detected </w:t>
      </w:r>
      <w:r w:rsidR="003622F7" w:rsidRPr="00B94974">
        <w:t xml:space="preserve">in the </w:t>
      </w:r>
      <w:r w:rsidR="0048019C" w:rsidRPr="00B94974">
        <w:t xml:space="preserve">exact </w:t>
      </w:r>
      <w:r w:rsidR="003622F7" w:rsidRPr="00B94974">
        <w:t xml:space="preserve">same </w:t>
      </w:r>
      <w:r w:rsidR="00B5137D" w:rsidRPr="00B94974">
        <w:t>direction</w:t>
      </w:r>
      <w:r w:rsidR="00CF14AE" w:rsidRPr="00B94974">
        <w:t xml:space="preserve"> for both polarizations</w:t>
      </w:r>
      <w:r w:rsidR="004B54D5" w:rsidRPr="00B94974">
        <w:t>,</w:t>
      </w:r>
      <w:r w:rsidR="002435CE" w:rsidRPr="00B94974">
        <w:t xml:space="preserve"> </w:t>
      </w:r>
      <w:r w:rsidR="00361C96" w:rsidRPr="00B94974">
        <w:t xml:space="preserve">the </w:t>
      </w:r>
      <w:r w:rsidR="00E71225" w:rsidRPr="00B94974">
        <w:t>coordinates for</w:t>
      </w:r>
      <w:r w:rsidR="002435CE" w:rsidRPr="00B94974">
        <w:t xml:space="preserve"> </w:t>
      </w:r>
      <w:r w:rsidR="00361C96" w:rsidRPr="00B94974">
        <w:t>the eight</w:t>
      </w:r>
      <w:r w:rsidR="002435CE" w:rsidRPr="00B94974">
        <w:t xml:space="preserve"> strongest </w:t>
      </w:r>
      <w:r w:rsidR="00E71225" w:rsidRPr="00B94974">
        <w:t>peaks</w:t>
      </w:r>
      <w:r w:rsidR="002435CE" w:rsidRPr="00B94974">
        <w:t xml:space="preserve"> were </w:t>
      </w:r>
      <w:r w:rsidR="001A6073" w:rsidRPr="00B94974">
        <w:t>identified</w:t>
      </w:r>
      <w:r w:rsidR="003E6583" w:rsidRPr="00B94974">
        <w:t xml:space="preserve">. </w:t>
      </w:r>
    </w:p>
    <w:p w14:paraId="5AB7B9FC" w14:textId="22B26ECB" w:rsidR="00487222" w:rsidRPr="00B94974" w:rsidRDefault="00CA5949" w:rsidP="004F2111">
      <w:pPr>
        <w:pStyle w:val="BodyText"/>
      </w:pPr>
      <w:r w:rsidRPr="00B94974">
        <w:t xml:space="preserve">In </w:t>
      </w:r>
      <w:r w:rsidR="00A5315C" w:rsidRPr="00B94974">
        <w:t>the scatter plot in</w:t>
      </w:r>
      <w:r w:rsidRPr="00B94974">
        <w:t xml:space="preserve"> </w:t>
      </w:r>
      <w:r w:rsidR="003E5D38" w:rsidRPr="00B94974">
        <w:t>Figure 13</w:t>
      </w:r>
      <w:r w:rsidR="00405057" w:rsidRPr="00B94974">
        <w:t>,</w:t>
      </w:r>
      <w:r w:rsidR="003E5D38" w:rsidRPr="00B94974">
        <w:t xml:space="preserve"> the </w:t>
      </w:r>
      <w:r w:rsidR="001279E4" w:rsidRPr="00B94974">
        <w:t>power</w:t>
      </w:r>
      <w:r w:rsidR="0073404D" w:rsidRPr="00B94974">
        <w:t xml:space="preserve"> in </w:t>
      </w:r>
      <w:r w:rsidR="001279E4" w:rsidRPr="00B94974">
        <w:t xml:space="preserve">the </w:t>
      </w:r>
      <w:r w:rsidR="00B74A8E" w:rsidRPr="00B94974">
        <w:t>identified peak</w:t>
      </w:r>
      <w:r w:rsidR="007F4BEB" w:rsidRPr="00B94974">
        <w:t xml:space="preserve"> coordinates</w:t>
      </w:r>
      <w:r w:rsidR="001279E4" w:rsidRPr="00B94974">
        <w:t xml:space="preserve"> in the </w:t>
      </w:r>
      <w:r w:rsidR="0073404D" w:rsidRPr="00B94974">
        <w:t>V pol</w:t>
      </w:r>
      <w:r w:rsidR="00175D00" w:rsidRPr="00B94974">
        <w:t>arization</w:t>
      </w:r>
      <w:r w:rsidR="001279E4" w:rsidRPr="00B94974">
        <w:t xml:space="preserve"> scans</w:t>
      </w:r>
      <w:r w:rsidR="0073404D" w:rsidRPr="00B94974">
        <w:t xml:space="preserve"> </w:t>
      </w:r>
      <w:r w:rsidR="00244AAA" w:rsidRPr="00B94974">
        <w:t>are</w:t>
      </w:r>
      <w:r w:rsidR="0073404D" w:rsidRPr="00B94974">
        <w:t xml:space="preserve"> </w:t>
      </w:r>
      <w:r w:rsidR="00817DCD" w:rsidRPr="00B94974">
        <w:t>plotted vs</w:t>
      </w:r>
      <w:r w:rsidR="0073404D" w:rsidRPr="00B94974">
        <w:t xml:space="preserve"> the power in </w:t>
      </w:r>
      <w:r w:rsidR="00361C96" w:rsidRPr="00B94974">
        <w:t xml:space="preserve">the </w:t>
      </w:r>
      <w:r w:rsidR="00B91D70" w:rsidRPr="00B94974">
        <w:t xml:space="preserve">same </w:t>
      </w:r>
      <w:r w:rsidR="00540A8C" w:rsidRPr="00B94974">
        <w:t>coorinates</w:t>
      </w:r>
      <w:r w:rsidR="0073404D" w:rsidRPr="00B94974">
        <w:t xml:space="preserve"> in </w:t>
      </w:r>
      <w:r w:rsidR="00361C96" w:rsidRPr="00B94974">
        <w:t xml:space="preserve">the </w:t>
      </w:r>
      <w:r w:rsidR="0073404D" w:rsidRPr="00B94974">
        <w:t>H pol</w:t>
      </w:r>
      <w:r w:rsidR="00266A42" w:rsidRPr="00B94974">
        <w:t>arization</w:t>
      </w:r>
      <w:r w:rsidR="00361C96" w:rsidRPr="00B94974">
        <w:t xml:space="preserve"> scan</w:t>
      </w:r>
      <w:r w:rsidR="008741B0" w:rsidRPr="00B94974">
        <w:t xml:space="preserve">. </w:t>
      </w:r>
      <w:r w:rsidR="00361C96" w:rsidRPr="00B94974">
        <w:t>As can be see</w:t>
      </w:r>
      <w:r w:rsidR="002A3CF7" w:rsidRPr="00B94974">
        <w:t>n in Figure 13</w:t>
      </w:r>
      <w:r w:rsidR="00361C96" w:rsidRPr="00B94974">
        <w:t xml:space="preserve"> the </w:t>
      </w:r>
      <w:r w:rsidR="007C4CBC" w:rsidRPr="00B94974">
        <w:t xml:space="preserve">mean </w:t>
      </w:r>
      <w:r w:rsidR="003E06EA" w:rsidRPr="00B94974">
        <w:t xml:space="preserve">of </w:t>
      </w:r>
      <w:r w:rsidR="000C67BF" w:rsidRPr="00B94974">
        <w:t xml:space="preserve">the </w:t>
      </w:r>
      <w:r w:rsidR="007C4CBC" w:rsidRPr="00B94974">
        <w:t>power in V polarization</w:t>
      </w:r>
      <w:r w:rsidR="000C67BF" w:rsidRPr="00B94974">
        <w:t xml:space="preserve"> divided by the </w:t>
      </w:r>
      <w:r w:rsidR="007C4CBC" w:rsidRPr="00B94974">
        <w:t xml:space="preserve">power in H polarization </w:t>
      </w:r>
      <w:r w:rsidR="0065543A" w:rsidRPr="00B94974">
        <w:t>is close to 1 (0.99) and the standard deviation is 2.3 dB.</w:t>
      </w:r>
    </w:p>
    <w:p w14:paraId="062ABD5E" w14:textId="77777777" w:rsidR="008136AC" w:rsidRPr="00B94974" w:rsidRDefault="008136AC" w:rsidP="008136AC">
      <w:pPr>
        <w:pStyle w:val="BodyText"/>
        <w:keepNext/>
        <w:jc w:val="center"/>
      </w:pPr>
      <w:r w:rsidRPr="00B94974">
        <w:rPr>
          <w:noProof/>
        </w:rPr>
        <w:drawing>
          <wp:inline distT="0" distB="0" distL="0" distR="0" wp14:anchorId="45564ADC" wp14:editId="49A92BC4">
            <wp:extent cx="5070826" cy="5106572"/>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19531" cy="5155620"/>
                    </a:xfrm>
                    <a:prstGeom prst="rect">
                      <a:avLst/>
                    </a:prstGeom>
                  </pic:spPr>
                </pic:pic>
              </a:graphicData>
            </a:graphic>
          </wp:inline>
        </w:drawing>
      </w:r>
    </w:p>
    <w:p w14:paraId="3B4F143D" w14:textId="43877E14" w:rsidR="00C7747D" w:rsidRPr="00B94974" w:rsidRDefault="008136AC" w:rsidP="008136AC">
      <w:pPr>
        <w:pStyle w:val="Caption"/>
        <w:jc w:val="both"/>
      </w:pPr>
      <w:bookmarkStart w:id="37" w:name="_Ref178933321"/>
      <w:r w:rsidRPr="00B94974">
        <w:t xml:space="preserve">Figure </w:t>
      </w:r>
      <w:r w:rsidRPr="00B94974">
        <w:fldChar w:fldCharType="begin"/>
      </w:r>
      <w:r w:rsidRPr="00B94974">
        <w:instrText xml:space="preserve"> SEQ Figure \* ARABIC </w:instrText>
      </w:r>
      <w:r w:rsidRPr="00B94974">
        <w:fldChar w:fldCharType="separate"/>
      </w:r>
      <w:r w:rsidR="00986C25">
        <w:rPr>
          <w:noProof/>
        </w:rPr>
        <w:t>10</w:t>
      </w:r>
      <w:r w:rsidRPr="00B94974">
        <w:fldChar w:fldCharType="end"/>
      </w:r>
      <w:bookmarkEnd w:id="37"/>
      <w:r w:rsidR="00266448" w:rsidRPr="00B94974">
        <w:tab/>
      </w:r>
      <w:r w:rsidRPr="00B94974">
        <w:t xml:space="preserve">Overview of the </w:t>
      </w:r>
      <w:r w:rsidR="00560F36" w:rsidRPr="00B94974">
        <w:t>measurement</w:t>
      </w:r>
      <w:r w:rsidRPr="00B94974">
        <w:t xml:space="preserve"> locations for urban macrocell measurments</w:t>
      </w:r>
      <w:r w:rsidR="00D143B2" w:rsidRPr="00B94974">
        <w:t>.</w:t>
      </w:r>
    </w:p>
    <w:p w14:paraId="29FC0202" w14:textId="49D7F9DD" w:rsidR="00FF0FCE" w:rsidRPr="00B94974" w:rsidRDefault="000E7C31" w:rsidP="00122AC8">
      <w:pPr>
        <w:pStyle w:val="BodyText"/>
      </w:pPr>
      <w:r w:rsidRPr="00B94974">
        <w:t xml:space="preserve"> </w:t>
      </w:r>
    </w:p>
    <w:p w14:paraId="6311BF7F" w14:textId="77777777" w:rsidR="00623F4A" w:rsidRPr="00B94974" w:rsidRDefault="00623F4A" w:rsidP="00623F4A">
      <w:pPr>
        <w:pStyle w:val="BodyText"/>
        <w:keepNext/>
      </w:pPr>
      <w:r w:rsidRPr="00B94974">
        <w:rPr>
          <w:rFonts w:ascii="Times New Roman" w:eastAsia="Times New Roman" w:hAnsi="Times New Roman" w:cs="Times New Roman"/>
          <w:noProof/>
          <w:sz w:val="24"/>
          <w:szCs w:val="24"/>
        </w:rPr>
        <w:lastRenderedPageBreak/>
        <w:drawing>
          <wp:inline distT="0" distB="0" distL="0" distR="0" wp14:anchorId="6DEA1D69" wp14:editId="497746D8">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01A5412" w14:textId="307D6684" w:rsidR="00450B3B" w:rsidRPr="00B94974" w:rsidRDefault="00623F4A" w:rsidP="00623F4A">
      <w:pPr>
        <w:pStyle w:val="Caption"/>
        <w:jc w:val="both"/>
      </w:pPr>
      <w:bookmarkStart w:id="38" w:name="_Ref178956493"/>
      <w:r w:rsidRPr="00B94974">
        <w:t xml:space="preserve">Figure </w:t>
      </w:r>
      <w:r w:rsidRPr="00B94974">
        <w:fldChar w:fldCharType="begin"/>
      </w:r>
      <w:r w:rsidRPr="00B94974">
        <w:instrText xml:space="preserve"> SEQ Figure \* ARABIC </w:instrText>
      </w:r>
      <w:r w:rsidRPr="00B94974">
        <w:fldChar w:fldCharType="separate"/>
      </w:r>
      <w:r w:rsidR="00986C25">
        <w:rPr>
          <w:noProof/>
        </w:rPr>
        <w:t>11</w:t>
      </w:r>
      <w:r w:rsidRPr="00B94974">
        <w:fldChar w:fldCharType="end"/>
      </w:r>
      <w:bookmarkEnd w:id="38"/>
      <w:r w:rsidRPr="00B94974">
        <w:t xml:space="preserve"> </w:t>
      </w:r>
      <w:r w:rsidR="00F65037" w:rsidRPr="00B94974">
        <w:tab/>
      </w:r>
      <w:r w:rsidRPr="00B94974">
        <w:t>View from the Tx/BS location</w:t>
      </w:r>
      <w:r w:rsidR="00057777" w:rsidRPr="00B94974">
        <w:t>.</w:t>
      </w:r>
    </w:p>
    <w:p w14:paraId="50DB4984" w14:textId="6A458F80" w:rsidR="00446EBF" w:rsidRPr="00B94974" w:rsidRDefault="00446EBF" w:rsidP="00446EBF">
      <w:pPr>
        <w:pStyle w:val="Caption"/>
        <w:keepNext/>
      </w:pPr>
      <w:bookmarkStart w:id="39" w:name="_Ref178956505"/>
      <w:r w:rsidRPr="00B94974">
        <w:t xml:space="preserve">Table </w:t>
      </w:r>
      <w:r w:rsidRPr="00B94974">
        <w:fldChar w:fldCharType="begin"/>
      </w:r>
      <w:r w:rsidRPr="00B94974">
        <w:instrText xml:space="preserve"> SEQ Table \* ARABIC </w:instrText>
      </w:r>
      <w:r w:rsidRPr="00B94974">
        <w:fldChar w:fldCharType="separate"/>
      </w:r>
      <w:r w:rsidR="00986C25">
        <w:rPr>
          <w:noProof/>
        </w:rPr>
        <w:t>5</w:t>
      </w:r>
      <w:r w:rsidRPr="00B94974">
        <w:fldChar w:fldCharType="end"/>
      </w:r>
      <w:bookmarkEnd w:id="39"/>
      <w:r w:rsidRPr="00B94974">
        <w:tab/>
        <w:t>Measurement parameters for the Urban Macro angular resolved measurements.</w:t>
      </w:r>
    </w:p>
    <w:tbl>
      <w:tblPr>
        <w:tblStyle w:val="PlainTable1"/>
        <w:tblW w:w="0" w:type="auto"/>
        <w:tblLook w:val="04A0" w:firstRow="1" w:lastRow="0" w:firstColumn="1" w:lastColumn="0" w:noHBand="0" w:noVBand="1"/>
      </w:tblPr>
      <w:tblGrid>
        <w:gridCol w:w="3306"/>
        <w:gridCol w:w="6323"/>
      </w:tblGrid>
      <w:tr w:rsidR="002733F3" w:rsidRPr="00B94974" w14:paraId="35013961" w14:textId="77777777" w:rsidTr="00915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4AFC3F3" w14:textId="77777777" w:rsidR="002733F3" w:rsidRPr="00B94974" w:rsidRDefault="002733F3" w:rsidP="002733F3">
            <w:pPr>
              <w:rPr>
                <w:b w:val="0"/>
                <w:bCs w:val="0"/>
                <w:lang w:eastAsia="en-GB"/>
              </w:rPr>
            </w:pPr>
            <w:r w:rsidRPr="00B94974">
              <w:rPr>
                <w:b w:val="0"/>
                <w:bCs w:val="0"/>
                <w:lang w:eastAsia="en-GB"/>
              </w:rPr>
              <w:t>Parameter</w:t>
            </w:r>
          </w:p>
        </w:tc>
        <w:tc>
          <w:tcPr>
            <w:tcW w:w="6323" w:type="dxa"/>
          </w:tcPr>
          <w:p w14:paraId="65FCF99F" w14:textId="77777777" w:rsidR="002733F3" w:rsidRPr="00B94974" w:rsidRDefault="002733F3" w:rsidP="002733F3">
            <w:pPr>
              <w:cnfStyle w:val="100000000000" w:firstRow="1" w:lastRow="0" w:firstColumn="0" w:lastColumn="0" w:oddVBand="0" w:evenVBand="0" w:oddHBand="0" w:evenHBand="0" w:firstRowFirstColumn="0" w:firstRowLastColumn="0" w:lastRowFirstColumn="0" w:lastRowLastColumn="0"/>
              <w:rPr>
                <w:b w:val="0"/>
                <w:bCs w:val="0"/>
                <w:lang w:eastAsia="en-GB"/>
              </w:rPr>
            </w:pPr>
            <w:r w:rsidRPr="00B94974">
              <w:rPr>
                <w:b w:val="0"/>
                <w:bCs w:val="0"/>
                <w:lang w:eastAsia="en-GB"/>
              </w:rPr>
              <w:t>Values</w:t>
            </w:r>
          </w:p>
        </w:tc>
      </w:tr>
      <w:tr w:rsidR="002733F3" w:rsidRPr="00B94974" w14:paraId="4A6D4499"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03184E" w14:textId="77777777" w:rsidR="002733F3" w:rsidRPr="00B94974" w:rsidRDefault="002733F3" w:rsidP="002733F3">
            <w:pPr>
              <w:rPr>
                <w:b w:val="0"/>
                <w:bCs w:val="0"/>
                <w:lang w:eastAsia="en-GB"/>
              </w:rPr>
            </w:pPr>
            <w:r w:rsidRPr="00B94974">
              <w:rPr>
                <w:b w:val="0"/>
                <w:bCs w:val="0"/>
                <w:lang w:eastAsia="en-GB"/>
              </w:rPr>
              <w:t>Frequency</w:t>
            </w:r>
          </w:p>
        </w:tc>
        <w:tc>
          <w:tcPr>
            <w:tcW w:w="6323" w:type="dxa"/>
          </w:tcPr>
          <w:p w14:paraId="10C8288D" w14:textId="77777777"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13 GHz</w:t>
            </w:r>
          </w:p>
        </w:tc>
      </w:tr>
      <w:tr w:rsidR="002733F3" w:rsidRPr="00B94974" w14:paraId="54CE59D1"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5CED8922" w14:textId="77777777" w:rsidR="002733F3" w:rsidRPr="00B94974" w:rsidRDefault="002733F3" w:rsidP="002733F3">
            <w:pPr>
              <w:rPr>
                <w:b w:val="0"/>
                <w:bCs w:val="0"/>
                <w:lang w:eastAsia="en-GB"/>
              </w:rPr>
            </w:pPr>
            <w:r w:rsidRPr="00B94974">
              <w:rPr>
                <w:b w:val="0"/>
                <w:bCs w:val="0"/>
                <w:lang w:eastAsia="en-GB"/>
              </w:rPr>
              <w:t>Rx antenna</w:t>
            </w:r>
          </w:p>
        </w:tc>
        <w:tc>
          <w:tcPr>
            <w:tcW w:w="6323" w:type="dxa"/>
          </w:tcPr>
          <w:p w14:paraId="1FB2B83E"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36 dBi (parabolic dish)</w:t>
            </w:r>
          </w:p>
        </w:tc>
      </w:tr>
      <w:tr w:rsidR="002733F3" w:rsidRPr="00B94974" w14:paraId="6CB63E31"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587A66" w14:textId="77777777" w:rsidR="002733F3" w:rsidRPr="00B94974" w:rsidRDefault="002733F3" w:rsidP="002733F3">
            <w:pPr>
              <w:rPr>
                <w:b w:val="0"/>
                <w:bCs w:val="0"/>
                <w:lang w:eastAsia="en-GB"/>
              </w:rPr>
            </w:pPr>
            <w:r w:rsidRPr="00B94974">
              <w:rPr>
                <w:b w:val="0"/>
                <w:bCs w:val="0"/>
                <w:lang w:eastAsia="en-GB"/>
              </w:rPr>
              <w:t>Tx antennas</w:t>
            </w:r>
          </w:p>
        </w:tc>
        <w:tc>
          <w:tcPr>
            <w:tcW w:w="6323" w:type="dxa"/>
          </w:tcPr>
          <w:p w14:paraId="5C5C5BDE" w14:textId="6B86F75A"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Horn 10 dBi</w:t>
            </w:r>
          </w:p>
        </w:tc>
      </w:tr>
      <w:tr w:rsidR="002733F3" w:rsidRPr="00B94974" w14:paraId="4E47A2CD"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267CC85A" w14:textId="77777777" w:rsidR="002733F3" w:rsidRPr="00B94974" w:rsidRDefault="002733F3" w:rsidP="002733F3">
            <w:pPr>
              <w:rPr>
                <w:b w:val="0"/>
                <w:bCs w:val="0"/>
                <w:lang w:eastAsia="en-GB"/>
              </w:rPr>
            </w:pPr>
            <w:r w:rsidRPr="00B94974">
              <w:rPr>
                <w:b w:val="0"/>
                <w:bCs w:val="0"/>
                <w:lang w:eastAsia="en-GB"/>
              </w:rPr>
              <w:t>Bandwidth</w:t>
            </w:r>
          </w:p>
        </w:tc>
        <w:tc>
          <w:tcPr>
            <w:tcW w:w="6323" w:type="dxa"/>
          </w:tcPr>
          <w:p w14:paraId="1C1EE390" w14:textId="1BDE3BB6" w:rsidR="002733F3" w:rsidRPr="00B94974" w:rsidRDefault="00A04685"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5.5</w:t>
            </w:r>
            <w:r w:rsidR="002733F3" w:rsidRPr="00B94974">
              <w:rPr>
                <w:lang w:eastAsia="en-GB"/>
              </w:rPr>
              <w:t xml:space="preserve"> MHz</w:t>
            </w:r>
          </w:p>
        </w:tc>
      </w:tr>
      <w:tr w:rsidR="002733F3" w:rsidRPr="00B94974" w14:paraId="234A1F85"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2D3D7348" w14:textId="77777777" w:rsidR="002733F3" w:rsidRPr="00B94974" w:rsidRDefault="002733F3" w:rsidP="002733F3">
            <w:pPr>
              <w:rPr>
                <w:b w:val="0"/>
                <w:bCs w:val="0"/>
                <w:lang w:eastAsia="en-GB"/>
              </w:rPr>
            </w:pPr>
            <w:r w:rsidRPr="00B94974">
              <w:rPr>
                <w:b w:val="0"/>
                <w:bCs w:val="0"/>
                <w:lang w:eastAsia="en-GB"/>
              </w:rPr>
              <w:t>Tx antenna height</w:t>
            </w:r>
          </w:p>
        </w:tc>
        <w:tc>
          <w:tcPr>
            <w:tcW w:w="6323" w:type="dxa"/>
          </w:tcPr>
          <w:p w14:paraId="297C5EB5" w14:textId="67B95291"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w:t>
            </w:r>
            <w:r w:rsidR="002B5706">
              <w:rPr>
                <w:lang w:eastAsia="en-GB"/>
              </w:rPr>
              <w:t>7</w:t>
            </w:r>
            <w:r w:rsidR="00BB17B3">
              <w:rPr>
                <w:lang w:eastAsia="en-GB"/>
              </w:rPr>
              <w:t xml:space="preserve"> </w:t>
            </w:r>
            <w:r w:rsidRPr="00B94974">
              <w:rPr>
                <w:lang w:eastAsia="en-GB"/>
              </w:rPr>
              <w:t xml:space="preserve"> m</w:t>
            </w:r>
          </w:p>
        </w:tc>
      </w:tr>
      <w:tr w:rsidR="002733F3" w:rsidRPr="00B94974" w14:paraId="164A495E"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6DA7FC04" w14:textId="77777777" w:rsidR="002733F3" w:rsidRPr="00B94974" w:rsidRDefault="002733F3" w:rsidP="002733F3">
            <w:pPr>
              <w:rPr>
                <w:b w:val="0"/>
                <w:bCs w:val="0"/>
                <w:lang w:eastAsia="en-GB"/>
              </w:rPr>
            </w:pPr>
            <w:r w:rsidRPr="00B94974">
              <w:rPr>
                <w:b w:val="0"/>
                <w:bCs w:val="0"/>
                <w:lang w:eastAsia="en-GB"/>
              </w:rPr>
              <w:t>Rx antenna height</w:t>
            </w:r>
          </w:p>
        </w:tc>
        <w:tc>
          <w:tcPr>
            <w:tcW w:w="6323" w:type="dxa"/>
          </w:tcPr>
          <w:p w14:paraId="607C2953"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28 m</w:t>
            </w:r>
          </w:p>
        </w:tc>
      </w:tr>
      <w:tr w:rsidR="002733F3" w:rsidRPr="00B94974" w14:paraId="669EDDEF"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AED6A6C" w14:textId="77777777" w:rsidR="002733F3" w:rsidRPr="00B94974" w:rsidRDefault="002733F3" w:rsidP="002733F3">
            <w:pPr>
              <w:rPr>
                <w:b w:val="0"/>
                <w:bCs w:val="0"/>
                <w:lang w:eastAsia="en-GB"/>
              </w:rPr>
            </w:pPr>
            <w:r w:rsidRPr="00B94974">
              <w:rPr>
                <w:b w:val="0"/>
                <w:bCs w:val="0"/>
                <w:lang w:eastAsia="en-GB"/>
              </w:rPr>
              <w:t>Distances</w:t>
            </w:r>
          </w:p>
        </w:tc>
        <w:tc>
          <w:tcPr>
            <w:tcW w:w="6323" w:type="dxa"/>
          </w:tcPr>
          <w:p w14:paraId="411891D1" w14:textId="6444B12F"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 xml:space="preserve">100 m – </w:t>
            </w:r>
            <w:r w:rsidR="00650E3A" w:rsidRPr="00B94974">
              <w:rPr>
                <w:lang w:eastAsia="en-GB"/>
              </w:rPr>
              <w:t>2</w:t>
            </w:r>
            <w:r w:rsidRPr="00B94974">
              <w:rPr>
                <w:lang w:eastAsia="en-GB"/>
              </w:rPr>
              <w:t>00 m</w:t>
            </w:r>
          </w:p>
        </w:tc>
      </w:tr>
      <w:tr w:rsidR="002733F3" w:rsidRPr="00B94974" w14:paraId="7EF24EA7"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77B4FFF3" w14:textId="77777777" w:rsidR="002733F3" w:rsidRPr="00B94974" w:rsidRDefault="002733F3" w:rsidP="002733F3">
            <w:pPr>
              <w:rPr>
                <w:b w:val="0"/>
                <w:bCs w:val="0"/>
                <w:lang w:eastAsia="en-GB"/>
              </w:rPr>
            </w:pPr>
            <w:r w:rsidRPr="00B94974">
              <w:rPr>
                <w:b w:val="0"/>
                <w:bCs w:val="0"/>
                <w:lang w:eastAsia="en-GB"/>
              </w:rPr>
              <w:t>Tx locations</w:t>
            </w:r>
          </w:p>
        </w:tc>
        <w:tc>
          <w:tcPr>
            <w:tcW w:w="6323" w:type="dxa"/>
          </w:tcPr>
          <w:p w14:paraId="75CBFD38" w14:textId="3DE721D7" w:rsidR="002733F3" w:rsidRPr="00B94974" w:rsidRDefault="00650E3A"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1</w:t>
            </w:r>
            <w:r w:rsidR="002733F3" w:rsidRPr="00B94974">
              <w:rPr>
                <w:lang w:eastAsia="en-GB"/>
              </w:rPr>
              <w:t xml:space="preserve"> outdoor LOS</w:t>
            </w:r>
            <w:r w:rsidR="00E441FB" w:rsidRPr="00B94974">
              <w:rPr>
                <w:lang w:eastAsia="en-GB"/>
              </w:rPr>
              <w:t xml:space="preserve"> (</w:t>
            </w:r>
            <w:r w:rsidR="00431FD4" w:rsidRPr="00B94974">
              <w:rPr>
                <w:lang w:eastAsia="en-GB"/>
              </w:rPr>
              <w:t>no 2)</w:t>
            </w:r>
          </w:p>
          <w:p w14:paraId="7519EEFD" w14:textId="2F8F11FF" w:rsidR="002733F3" w:rsidRPr="00B94974" w:rsidRDefault="00431FD4"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w:t>
            </w:r>
            <w:r w:rsidR="002733F3" w:rsidRPr="00B94974">
              <w:rPr>
                <w:lang w:eastAsia="en-GB"/>
              </w:rPr>
              <w:t xml:space="preserve"> outdoor NLOS</w:t>
            </w:r>
            <w:r w:rsidRPr="00B94974">
              <w:rPr>
                <w:lang w:eastAsia="en-GB"/>
              </w:rPr>
              <w:t xml:space="preserve"> (no 3 and no 8)</w:t>
            </w:r>
          </w:p>
        </w:tc>
      </w:tr>
    </w:tbl>
    <w:p w14:paraId="406E81FB" w14:textId="77777777" w:rsidR="00D548E2" w:rsidRPr="00B94974" w:rsidRDefault="00D548E2" w:rsidP="00D548E2">
      <w:pPr>
        <w:rPr>
          <w:lang w:eastAsia="en-GB"/>
        </w:rPr>
      </w:pPr>
    </w:p>
    <w:p w14:paraId="74136AC9" w14:textId="22AF6D9F" w:rsidR="00432AC5" w:rsidRPr="00B94974" w:rsidRDefault="00C810C3" w:rsidP="00F01D49">
      <w:pPr>
        <w:jc w:val="center"/>
      </w:pPr>
      <w:r w:rsidRPr="00B94974">
        <w:rPr>
          <w:noProof/>
        </w:rPr>
        <w:lastRenderedPageBreak/>
        <w:drawing>
          <wp:inline distT="0" distB="0" distL="0" distR="0" wp14:anchorId="331A672C" wp14:editId="199DB370">
            <wp:extent cx="5264778" cy="3175493"/>
            <wp:effectExtent l="0" t="0" r="0" b="635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64778" cy="3175493"/>
                    </a:xfrm>
                    <a:prstGeom prst="rect">
                      <a:avLst/>
                    </a:prstGeom>
                  </pic:spPr>
                </pic:pic>
              </a:graphicData>
            </a:graphic>
          </wp:inline>
        </w:drawing>
      </w:r>
    </w:p>
    <w:p w14:paraId="024FB7A2" w14:textId="1604D0EE" w:rsidR="00317410" w:rsidRPr="00B94974" w:rsidRDefault="00432AC5" w:rsidP="000C67BF">
      <w:pPr>
        <w:pStyle w:val="Caption"/>
      </w:pPr>
      <w:r w:rsidRPr="00B94974">
        <w:t xml:space="preserve">Figure </w:t>
      </w:r>
      <w:r w:rsidRPr="00B94974">
        <w:fldChar w:fldCharType="begin"/>
      </w:r>
      <w:r w:rsidRPr="00B94974">
        <w:instrText xml:space="preserve"> SEQ Figure \* ARABIC </w:instrText>
      </w:r>
      <w:r w:rsidRPr="00B94974">
        <w:fldChar w:fldCharType="separate"/>
      </w:r>
      <w:r w:rsidR="00986C25">
        <w:rPr>
          <w:noProof/>
        </w:rPr>
        <w:t>12</w:t>
      </w:r>
      <w:r w:rsidRPr="00B94974">
        <w:fldChar w:fldCharType="end"/>
      </w:r>
      <w:r w:rsidR="000C67BF" w:rsidRPr="00B94974">
        <w:tab/>
      </w:r>
      <w:r w:rsidR="00A86B48" w:rsidRPr="00B94974">
        <w:t>Angular resolved scans for</w:t>
      </w:r>
      <w:r w:rsidR="009E1A3E" w:rsidRPr="00B94974">
        <w:t xml:space="preserve"> position</w:t>
      </w:r>
      <w:r w:rsidR="00722129" w:rsidRPr="00B94974">
        <w:t xml:space="preserve"> 2,</w:t>
      </w:r>
      <w:r w:rsidR="009E1A3E" w:rsidRPr="00B94974">
        <w:t xml:space="preserve"> </w:t>
      </w:r>
      <w:r w:rsidR="00722129" w:rsidRPr="00B94974">
        <w:t>3</w:t>
      </w:r>
      <w:r w:rsidR="009E1A3E" w:rsidRPr="00B94974">
        <w:t>,</w:t>
      </w:r>
      <w:r w:rsidR="00722129" w:rsidRPr="00B94974">
        <w:t xml:space="preserve"> and 8</w:t>
      </w:r>
      <w:r w:rsidR="00C70B74" w:rsidRPr="00B94974">
        <w:t>.</w:t>
      </w:r>
    </w:p>
    <w:p w14:paraId="3FDE659F" w14:textId="45A37C25" w:rsidR="00A14B96" w:rsidRPr="00B94974" w:rsidRDefault="00D6465E" w:rsidP="00A938F8">
      <w:pPr>
        <w:keepNext/>
        <w:jc w:val="center"/>
      </w:pPr>
      <w:r w:rsidRPr="00B94974">
        <w:rPr>
          <w:noProof/>
        </w:rPr>
        <w:drawing>
          <wp:inline distT="0" distB="0" distL="0" distR="0" wp14:anchorId="2914FBFF" wp14:editId="35F25E34">
            <wp:extent cx="5323840" cy="3991610"/>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3840" cy="3991610"/>
                    </a:xfrm>
                    <a:prstGeom prst="rect">
                      <a:avLst/>
                    </a:prstGeom>
                    <a:noFill/>
                    <a:ln>
                      <a:noFill/>
                    </a:ln>
                  </pic:spPr>
                </pic:pic>
              </a:graphicData>
            </a:graphic>
          </wp:inline>
        </w:drawing>
      </w:r>
    </w:p>
    <w:p w14:paraId="359FD1FF" w14:textId="22C26F19" w:rsidR="00431FD4" w:rsidRPr="00B94974" w:rsidRDefault="00A14B96" w:rsidP="00A14B96">
      <w:pPr>
        <w:pStyle w:val="Caption"/>
      </w:pPr>
      <w:r w:rsidRPr="00B94974">
        <w:t xml:space="preserve">Figure </w:t>
      </w:r>
      <w:r w:rsidRPr="00B94974">
        <w:fldChar w:fldCharType="begin"/>
      </w:r>
      <w:r w:rsidRPr="00B94974">
        <w:instrText xml:space="preserve"> SEQ Figure \* ARABIC </w:instrText>
      </w:r>
      <w:r w:rsidRPr="00B94974">
        <w:fldChar w:fldCharType="separate"/>
      </w:r>
      <w:r w:rsidR="00986C25">
        <w:rPr>
          <w:noProof/>
        </w:rPr>
        <w:t>13</w:t>
      </w:r>
      <w:r w:rsidRPr="00B94974">
        <w:fldChar w:fldCharType="end"/>
      </w:r>
      <w:r w:rsidRPr="00B94974">
        <w:t xml:space="preserve">: </w:t>
      </w:r>
      <w:r w:rsidR="00560F36" w:rsidRPr="00B94974">
        <w:tab/>
      </w:r>
      <w:r w:rsidRPr="00B94974">
        <w:t xml:space="preserve">Power </w:t>
      </w:r>
      <w:r w:rsidR="00D50005" w:rsidRPr="00B94974">
        <w:t>of</w:t>
      </w:r>
      <w:r w:rsidRPr="00B94974">
        <w:t xml:space="preserve"> the </w:t>
      </w:r>
      <w:r w:rsidR="00865588" w:rsidRPr="00B94974">
        <w:t>8</w:t>
      </w:r>
      <w:r w:rsidRPr="00B94974">
        <w:t xml:space="preserve"> strongest peaks for the NLOS locations and the 4 strongest peaks for the LOS position</w:t>
      </w:r>
      <w:r w:rsidR="00D50005" w:rsidRPr="00B94974">
        <w:t>.</w:t>
      </w:r>
    </w:p>
    <w:p w14:paraId="79B8CDA9" w14:textId="4CFCFE61" w:rsidR="00654BE8" w:rsidRPr="00B94974" w:rsidRDefault="00654BE8" w:rsidP="00654BE8">
      <w:pPr>
        <w:pStyle w:val="Observation"/>
      </w:pPr>
      <w:bookmarkStart w:id="40" w:name="_Toc163218860"/>
      <w:bookmarkStart w:id="41" w:name="_Toc178976023"/>
      <w:r w:rsidRPr="00B94974">
        <w:t xml:space="preserve">Measurements </w:t>
      </w:r>
      <w:r w:rsidR="003C3FB5" w:rsidRPr="00B94974">
        <w:t xml:space="preserve">and ray tracing experiments </w:t>
      </w:r>
      <w:r w:rsidRPr="00B94974">
        <w:t>show a slow variability around the mean co-polar and cross-polar power that is independent between different components</w:t>
      </w:r>
      <w:bookmarkEnd w:id="40"/>
      <w:r w:rsidR="006A1368" w:rsidRPr="00B94974">
        <w:t>.</w:t>
      </w:r>
      <w:bookmarkEnd w:id="41"/>
    </w:p>
    <w:p w14:paraId="79B493FF" w14:textId="096FE771" w:rsidR="00314AB4" w:rsidRPr="00B94974" w:rsidRDefault="00314AB4" w:rsidP="00122AC8">
      <w:pPr>
        <w:pStyle w:val="BodyText"/>
      </w:pPr>
      <w:r w:rsidRPr="00B94974">
        <w:t xml:space="preserve">It is argued in </w:t>
      </w:r>
      <w:r w:rsidRPr="00B94974">
        <w:fldChar w:fldCharType="begin"/>
      </w:r>
      <w:r w:rsidRPr="00B94974">
        <w:instrText xml:space="preserve"> REF _Ref178783193 \r \h </w:instrText>
      </w:r>
      <w:r w:rsidRPr="00B94974">
        <w:fldChar w:fldCharType="separate"/>
      </w:r>
      <w:r w:rsidR="00986C25">
        <w:t>[9]</w:t>
      </w:r>
      <w:r w:rsidRPr="00B94974">
        <w:fldChar w:fldCharType="end"/>
      </w:r>
      <w:r w:rsidRPr="00B94974">
        <w:t xml:space="preserve"> that the </w:t>
      </w:r>
      <w:r w:rsidR="00AD3ADA" w:rsidRPr="00B94974">
        <w:t xml:space="preserve">power differences </w:t>
      </w:r>
      <w:r w:rsidR="008273D0" w:rsidRPr="00B94974">
        <w:t xml:space="preserve">tend to disappear when using </w:t>
      </w:r>
      <w:r w:rsidR="00946EF7" w:rsidRPr="00B94974">
        <w:rPr>
          <w:rFonts w:cs="Arial"/>
        </w:rPr>
        <w:t>±</w:t>
      </w:r>
      <w:r w:rsidR="00946EF7" w:rsidRPr="00B94974">
        <w:t>45</w:t>
      </w:r>
      <w:r w:rsidR="00946EF7" w:rsidRPr="00B94974">
        <w:rPr>
          <w:rFonts w:cs="Arial"/>
        </w:rPr>
        <w:t>°</w:t>
      </w:r>
      <w:r w:rsidR="00946EF7" w:rsidRPr="00B94974">
        <w:t xml:space="preserve"> polariz</w:t>
      </w:r>
      <w:r w:rsidR="00856364" w:rsidRPr="00B94974">
        <w:t>ed antennas</w:t>
      </w:r>
      <w:r w:rsidR="001A71DB" w:rsidRPr="00B94974">
        <w:t>, and hence there is no need to update the polarization model in TR 38.901</w:t>
      </w:r>
      <w:r w:rsidR="00505CD2" w:rsidRPr="00B94974">
        <w:t xml:space="preserve">. </w:t>
      </w:r>
      <w:r w:rsidR="00A335C0" w:rsidRPr="00B94974">
        <w:t xml:space="preserve">However, it should be noted that a </w:t>
      </w:r>
      <w:r w:rsidR="00A335C0" w:rsidRPr="00B94974">
        <w:lastRenderedPageBreak/>
        <w:t xml:space="preserve">transformation from V/H to </w:t>
      </w:r>
      <w:r w:rsidR="00A335C0" w:rsidRPr="00B94974">
        <w:rPr>
          <w:rFonts w:cs="Arial"/>
        </w:rPr>
        <w:t>±</w:t>
      </w:r>
      <w:r w:rsidR="00A335C0" w:rsidRPr="00B94974">
        <w:t>45</w:t>
      </w:r>
      <w:r w:rsidR="00A335C0" w:rsidRPr="00B94974">
        <w:rPr>
          <w:rFonts w:cs="Arial"/>
        </w:rPr>
        <w:t>° is a unitary transformation that preserves the information in the channel. Specifically, the eigen</w:t>
      </w:r>
      <w:r w:rsidR="004D79F5" w:rsidRPr="00B94974">
        <w:rPr>
          <w:rFonts w:cs="Arial"/>
        </w:rPr>
        <w:t xml:space="preserve">values and eigenvectors are invariant </w:t>
      </w:r>
      <w:r w:rsidR="00186415" w:rsidRPr="00B94974">
        <w:rPr>
          <w:rFonts w:cs="Arial"/>
        </w:rPr>
        <w:t xml:space="preserve">to a change of polarizations. </w:t>
      </w:r>
      <w:r w:rsidR="008539C6" w:rsidRPr="00B94974">
        <w:rPr>
          <w:rFonts w:cs="Arial"/>
        </w:rPr>
        <w:t xml:space="preserve">Therefore, </w:t>
      </w:r>
      <w:r w:rsidR="00BA1C37" w:rsidRPr="00B94974">
        <w:rPr>
          <w:rFonts w:cs="Arial"/>
        </w:rPr>
        <w:t>a potential</w:t>
      </w:r>
      <w:r w:rsidR="008539C6" w:rsidRPr="00B94974">
        <w:rPr>
          <w:rFonts w:cs="Arial"/>
        </w:rPr>
        <w:t xml:space="preserve"> </w:t>
      </w:r>
      <w:r w:rsidR="00744529" w:rsidRPr="00B94974">
        <w:rPr>
          <w:rFonts w:cs="Arial"/>
        </w:rPr>
        <w:t xml:space="preserve">rank reduction due to </w:t>
      </w:r>
      <w:r w:rsidR="00813C3B" w:rsidRPr="00B94974">
        <w:rPr>
          <w:rFonts w:cs="Arial"/>
        </w:rPr>
        <w:t xml:space="preserve">power imbalance between </w:t>
      </w:r>
      <w:r w:rsidR="00A46108" w:rsidRPr="00B94974">
        <w:rPr>
          <w:rFonts w:cs="Arial"/>
        </w:rPr>
        <w:t>VV and HH remains even if ±</w:t>
      </w:r>
      <w:r w:rsidR="00A46108" w:rsidRPr="00B94974">
        <w:t>45</w:t>
      </w:r>
      <w:r w:rsidR="00A46108" w:rsidRPr="00B94974">
        <w:rPr>
          <w:rFonts w:cs="Arial"/>
        </w:rPr>
        <w:t>°</w:t>
      </w:r>
      <w:r w:rsidR="00A46108" w:rsidRPr="00B94974">
        <w:t xml:space="preserve"> polarized antennas are used at one or both ends of the link. </w:t>
      </w:r>
      <w:r w:rsidR="00DA2E90" w:rsidRPr="00B94974">
        <w:t xml:space="preserve">The </w:t>
      </w:r>
      <w:r w:rsidR="00F92288" w:rsidRPr="00B94974">
        <w:t xml:space="preserve">unitary transformation, when applied on the 2x2 polarimetric channel matrix, </w:t>
      </w:r>
      <w:r w:rsidR="008B05D3" w:rsidRPr="00B94974">
        <w:t xml:space="preserve">simply transforms the power imbalance </w:t>
      </w:r>
      <w:r w:rsidR="00B77D20" w:rsidRPr="00B94974">
        <w:t xml:space="preserve">between the diagonal </w:t>
      </w:r>
      <w:r w:rsidR="009F5AF8" w:rsidRPr="00B94974">
        <w:t xml:space="preserve">elements </w:t>
      </w:r>
      <w:r w:rsidR="008B05D3" w:rsidRPr="00B94974">
        <w:t xml:space="preserve">to a </w:t>
      </w:r>
      <w:r w:rsidR="009F5AF8" w:rsidRPr="00B94974">
        <w:t xml:space="preserve">correlation between the fading on these elements. </w:t>
      </w:r>
    </w:p>
    <w:p w14:paraId="66867B7A" w14:textId="15E5C821" w:rsidR="00543BF1" w:rsidRPr="00B94974" w:rsidRDefault="002B7C0A" w:rsidP="00A92FB0">
      <w:pPr>
        <w:pStyle w:val="Observation"/>
      </w:pPr>
      <w:bookmarkStart w:id="42" w:name="_Toc178976024"/>
      <w:r w:rsidRPr="00B94974">
        <w:t xml:space="preserve">The potential rank reduction of the channel due to polarization power variability is independent on </w:t>
      </w:r>
      <w:r w:rsidR="00754801" w:rsidRPr="00B94974">
        <w:t xml:space="preserve">whether the Tx or Rx uses V/H-polarized or </w:t>
      </w:r>
      <w:r w:rsidR="00754801" w:rsidRPr="00B94974">
        <w:rPr>
          <w:rFonts w:cs="Arial"/>
        </w:rPr>
        <w:t>±</w:t>
      </w:r>
      <w:r w:rsidR="00754801" w:rsidRPr="00B94974">
        <w:t>45</w:t>
      </w:r>
      <w:r w:rsidR="00754801" w:rsidRPr="00B94974">
        <w:rPr>
          <w:rFonts w:cs="Arial"/>
        </w:rPr>
        <w:t>°</w:t>
      </w:r>
      <w:r w:rsidR="00754801" w:rsidRPr="00B94974">
        <w:t xml:space="preserve"> polarized antennas</w:t>
      </w:r>
      <w:r w:rsidR="0024524A" w:rsidRPr="00B94974">
        <w:t xml:space="preserve">. </w:t>
      </w:r>
      <w:r w:rsidR="0020776F" w:rsidRPr="00B94974">
        <w:t xml:space="preserve">It manifests </w:t>
      </w:r>
      <w:r w:rsidR="008079E2" w:rsidRPr="00B94974">
        <w:t xml:space="preserve">as a </w:t>
      </w:r>
      <w:r w:rsidR="00A92FB0" w:rsidRPr="00B94974">
        <w:t>power imbalance in the former case and a correlation</w:t>
      </w:r>
      <w:r w:rsidR="000B13DC" w:rsidRPr="00B94974">
        <w:t xml:space="preserve"> between fading</w:t>
      </w:r>
      <w:r w:rsidR="00A92FB0" w:rsidRPr="00B94974">
        <w:t xml:space="preserve"> in the latter case.</w:t>
      </w:r>
      <w:bookmarkEnd w:id="42"/>
      <w:r w:rsidR="00A92FB0" w:rsidRPr="00B94974">
        <w:t xml:space="preserve"> </w:t>
      </w:r>
    </w:p>
    <w:p w14:paraId="1ECBC378" w14:textId="3215ED99" w:rsidR="00543BF1" w:rsidRPr="00B94974" w:rsidRDefault="00AC6F15" w:rsidP="00122AC8">
      <w:pPr>
        <w:pStyle w:val="BodyText"/>
        <w:rPr>
          <w:rFonts w:cs="Arial"/>
        </w:rPr>
      </w:pPr>
      <w:r w:rsidRPr="00B94974">
        <w:t xml:space="preserve">Furthermore, the </w:t>
      </w:r>
      <w:r w:rsidR="00A03AA4" w:rsidRPr="00B94974">
        <w:t>fast fading model in TR 38.901 equation</w:t>
      </w:r>
      <w:r w:rsidR="00436E08" w:rsidRPr="00B94974">
        <w:t>s</w:t>
      </w:r>
      <w:r w:rsidR="00A03AA4" w:rsidRPr="00B94974">
        <w:t xml:space="preserve"> (</w:t>
      </w:r>
      <w:r w:rsidR="00436E08" w:rsidRPr="00B94974">
        <w:t>7.5-22</w:t>
      </w:r>
      <w:r w:rsidR="00A03AA4" w:rsidRPr="00B94974">
        <w:t>)</w:t>
      </w:r>
      <w:r w:rsidR="00436E08" w:rsidRPr="00B94974">
        <w:t xml:space="preserve"> and (7.5-28)</w:t>
      </w:r>
      <w:r w:rsidR="00A92FB0" w:rsidRPr="00B94974">
        <w:t xml:space="preserve"> </w:t>
      </w:r>
      <w:r w:rsidR="00BF391F" w:rsidRPr="00B94974">
        <w:t>use</w:t>
      </w:r>
      <w:r w:rsidR="00AB6191" w:rsidRPr="00B94974">
        <w:t xml:space="preserve"> the </w:t>
      </w:r>
      <w:r w:rsidR="0020570A" w:rsidRPr="00B94974">
        <w:rPr>
          <w:rFonts w:ascii="Symbol" w:hAnsi="Symbol"/>
          <w:i/>
          <w:iCs/>
        </w:rPr>
        <w:t>q</w:t>
      </w:r>
      <w:r w:rsidR="0020570A" w:rsidRPr="00B94974">
        <w:t xml:space="preserve"> and </w:t>
      </w:r>
      <w:r w:rsidR="0020570A" w:rsidRPr="00B94974">
        <w:rPr>
          <w:rFonts w:ascii="Symbol" w:hAnsi="Symbol"/>
          <w:i/>
          <w:iCs/>
        </w:rPr>
        <w:t>j</w:t>
      </w:r>
      <w:r w:rsidR="0020570A" w:rsidRPr="00B94974">
        <w:t xml:space="preserve"> </w:t>
      </w:r>
      <w:r w:rsidR="00AB6191" w:rsidRPr="00B94974">
        <w:t xml:space="preserve">basis </w:t>
      </w:r>
      <w:r w:rsidR="00116DEC" w:rsidRPr="00B94974">
        <w:t xml:space="preserve">(i.e. V/H basis) </w:t>
      </w:r>
      <w:r w:rsidR="00CC63AB" w:rsidRPr="00B94974">
        <w:t xml:space="preserve">and not a </w:t>
      </w:r>
      <w:r w:rsidR="00CC63AB" w:rsidRPr="00B94974">
        <w:rPr>
          <w:rFonts w:cs="Arial"/>
        </w:rPr>
        <w:t>±</w:t>
      </w:r>
      <w:r w:rsidR="00CC63AB" w:rsidRPr="00B94974">
        <w:t>45</w:t>
      </w:r>
      <w:r w:rsidR="00CC63AB" w:rsidRPr="00B94974">
        <w:rPr>
          <w:rFonts w:cs="Arial"/>
        </w:rPr>
        <w:t xml:space="preserve">° basis </w:t>
      </w:r>
      <w:r w:rsidR="00186DF0" w:rsidRPr="00B94974">
        <w:t xml:space="preserve">for </w:t>
      </w:r>
      <w:r w:rsidR="00862CB0" w:rsidRPr="00B94974">
        <w:t>the polarization</w:t>
      </w:r>
      <w:r w:rsidR="0051152F" w:rsidRPr="00B94974">
        <w:t>s</w:t>
      </w:r>
      <w:r w:rsidR="0020570A" w:rsidRPr="00B94974">
        <w:rPr>
          <w:rFonts w:cs="Arial"/>
        </w:rPr>
        <w:t xml:space="preserve">. </w:t>
      </w:r>
      <w:r w:rsidR="00CC63AB" w:rsidRPr="00B94974">
        <w:rPr>
          <w:rFonts w:cs="Arial"/>
        </w:rPr>
        <w:t xml:space="preserve">Hence, the </w:t>
      </w:r>
      <w:r w:rsidR="00F32067" w:rsidRPr="00B94974">
        <w:rPr>
          <w:rFonts w:cs="Arial"/>
        </w:rPr>
        <w:t xml:space="preserve">cross-polarization ratios (and co-polarization ratios as proposed below) need to be specified in this basis. </w:t>
      </w:r>
    </w:p>
    <w:p w14:paraId="57D3943D" w14:textId="24089E7B" w:rsidR="00654BE8" w:rsidRPr="00B94974" w:rsidRDefault="00654BE8" w:rsidP="00122AC8">
      <w:pPr>
        <w:pStyle w:val="BodyText"/>
      </w:pPr>
      <w:r w:rsidRPr="00B94974">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28230174" w:rsidR="00654BE8" w:rsidRPr="00B94974" w:rsidRDefault="00654BE8" w:rsidP="00654BE8">
      <w:pPr>
        <w:pStyle w:val="Proposal"/>
      </w:pPr>
      <w:bookmarkStart w:id="43" w:name="_Toc163218866"/>
      <w:bookmarkStart w:id="44" w:name="_Toc178976035"/>
      <w:r w:rsidRPr="00B94974">
        <w:t xml:space="preserve">Introduce a random variability of the co- and cross polar powers in the TR 38.901 model, such as an i.i.d zero-mean Gaussian with </w:t>
      </w:r>
      <w:r w:rsidR="008A2454" w:rsidRPr="00B94974">
        <w:t>2-</w:t>
      </w:r>
      <w:r w:rsidRPr="00B94974">
        <w:t>3 dB standard deviation</w:t>
      </w:r>
      <w:bookmarkEnd w:id="43"/>
      <w:r w:rsidR="00081359" w:rsidRPr="00B94974">
        <w:t>, via the following changes to step 9 and eqs (7.5-22) and (7.5-28) in clause 7.5 in TR 38.901</w:t>
      </w:r>
      <w:r w:rsidR="006A1368" w:rsidRPr="00B94974">
        <w:t>.</w:t>
      </w:r>
      <w:bookmarkEnd w:id="44"/>
    </w:p>
    <w:p w14:paraId="55AFCB33" w14:textId="721CA431" w:rsidR="00654BE8" w:rsidRPr="00B94974" w:rsidRDefault="00633258" w:rsidP="00654BE8">
      <w:pPr>
        <w:rPr>
          <w:lang w:eastAsia="ja-JP"/>
        </w:rPr>
      </w:pPr>
      <w:r w:rsidRPr="00B94974">
        <w:rPr>
          <w:lang w:eastAsia="ja-JP"/>
        </w:rPr>
        <w:t>--</w:t>
      </w:r>
    </w:p>
    <w:p w14:paraId="7AC1A0A4" w14:textId="77777777"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u w:val="single"/>
        </w:rPr>
        <w:t>Step 9</w:t>
      </w:r>
      <w:r w:rsidRPr="00B94974">
        <w:rPr>
          <w:rFonts w:ascii="Times New Roman" w:eastAsia="Times New Roman" w:hAnsi="Times New Roman" w:cs="Times New Roman"/>
          <w:szCs w:val="20"/>
        </w:rPr>
        <w:t xml:space="preserve">: </w:t>
      </w:r>
      <w:r w:rsidRPr="00B94974">
        <w:rPr>
          <w:rFonts w:ascii="Times New Roman" w:eastAsia="Times New Roman" w:hAnsi="Times New Roman" w:cs="Times New Roman"/>
          <w:szCs w:val="20"/>
          <w:lang w:eastAsia="zh-CN"/>
        </w:rPr>
        <w:t>Generate the cross polarization power ratios</w:t>
      </w:r>
    </w:p>
    <w:p w14:paraId="713C9D26" w14:textId="77777777"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Generate the cross polarization power ratios (XPR) </w:t>
      </w:r>
      <w:r w:rsidRPr="00B94974">
        <w:rPr>
          <w:rFonts w:ascii="Symbol" w:eastAsia="Times New Roman" w:hAnsi="Symbol" w:cs="Symbol"/>
          <w:i/>
          <w:sz w:val="21"/>
          <w:szCs w:val="21"/>
          <w:lang w:eastAsia="zh-CN"/>
        </w:rPr>
        <w:t></w:t>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for each ray </w:t>
      </w:r>
      <w:r w:rsidRPr="00B94974">
        <w:rPr>
          <w:rFonts w:ascii="Times New Roman" w:eastAsia="Times New Roman" w:hAnsi="Times New Roman" w:cs="Times New Roman"/>
          <w:i/>
          <w:iCs/>
          <w:szCs w:val="20"/>
          <w:lang w:eastAsia="zh-CN"/>
        </w:rPr>
        <w:t xml:space="preserve">m </w:t>
      </w:r>
      <w:r w:rsidRPr="00B94974">
        <w:rPr>
          <w:rFonts w:ascii="Times New Roman" w:eastAsia="Times New Roman" w:hAnsi="Times New Roman" w:cs="Times New Roman"/>
          <w:szCs w:val="20"/>
          <w:lang w:eastAsia="zh-CN"/>
        </w:rPr>
        <w:t xml:space="preserve">of each cluster </w:t>
      </w:r>
      <w:r w:rsidRPr="00B94974">
        <w:rPr>
          <w:rFonts w:ascii="Times New Roman" w:eastAsia="Times New Roman" w:hAnsi="Times New Roman" w:cs="Times New Roman"/>
          <w:i/>
          <w:iCs/>
          <w:szCs w:val="20"/>
          <w:lang w:eastAsia="zh-CN"/>
        </w:rPr>
        <w:t>n</w:t>
      </w:r>
      <w:r w:rsidRPr="00B94974">
        <w:rPr>
          <w:rFonts w:ascii="Times New Roman" w:eastAsia="Times New Roman" w:hAnsi="Times New Roman" w:cs="Times New Roman"/>
          <w:szCs w:val="20"/>
          <w:lang w:eastAsia="zh-CN"/>
        </w:rPr>
        <w:t>. XPR is log-Normal distributed. Draw XPR values as</w:t>
      </w:r>
    </w:p>
    <w:p w14:paraId="3D65B876" w14:textId="1BAFD4ED" w:rsidR="004B1582" w:rsidRPr="00B94974" w:rsidRDefault="004B1582" w:rsidP="004B1582">
      <w:pPr>
        <w:keepLines/>
        <w:tabs>
          <w:tab w:val="center" w:pos="4820"/>
          <w:tab w:val="right" w:pos="9072"/>
        </w:tabs>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rPr>
        <w:tab/>
      </w:r>
      <w:r w:rsidR="00026998" w:rsidRPr="00B94974">
        <w:rPr>
          <w:rFonts w:ascii="Times New Roman" w:eastAsia="Times New Roman" w:hAnsi="Times New Roman" w:cs="Times New Roman"/>
          <w:noProof/>
          <w:position w:val="-14"/>
          <w:szCs w:val="20"/>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B94974">
        <w:rPr>
          <w:rFonts w:ascii="Times New Roman" w:eastAsia="Times New Roman" w:hAnsi="Times New Roman" w:cs="Times New Roman"/>
          <w:szCs w:val="20"/>
        </w:rPr>
        <w:t>,</w:t>
      </w:r>
      <w:r w:rsidRPr="00B94974">
        <w:rPr>
          <w:rFonts w:ascii="Times New Roman" w:eastAsia="Times New Roman" w:hAnsi="Times New Roman" w:cs="Times New Roman"/>
          <w:szCs w:val="20"/>
        </w:rPr>
        <w:tab/>
        <w:t>(7.5-21)</w:t>
      </w:r>
    </w:p>
    <w:p w14:paraId="026251E0" w14:textId="43884743"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where </w:t>
      </w:r>
      <w:r w:rsidR="00026998" w:rsidRPr="00B94974">
        <w:rPr>
          <w:rFonts w:ascii="Times New Roman" w:eastAsia="Times New Roman" w:hAnsi="Times New Roman" w:cs="Times New Roman"/>
          <w:noProof/>
          <w:position w:val="-14"/>
          <w:szCs w:val="20"/>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is Gaussian distributed with </w:t>
      </w:r>
      <w:r w:rsidR="00026998" w:rsidRPr="00B94974">
        <w:rPr>
          <w:rFonts w:ascii="Times New Roman" w:eastAsia="Times New Roman" w:hAnsi="Times New Roman" w:cs="Times New Roman"/>
          <w:noProof/>
          <w:position w:val="-10"/>
          <w:szCs w:val="20"/>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and </w:t>
      </w:r>
      <w:r w:rsidR="00026998" w:rsidRPr="00B94974">
        <w:rPr>
          <w:rFonts w:ascii="Times New Roman" w:eastAsia="Times New Roman" w:hAnsi="Times New Roman" w:cs="Times New Roman"/>
          <w:noProof/>
          <w:position w:val="-10"/>
          <w:szCs w:val="20"/>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from Table 7.5-6. </w:t>
      </w:r>
    </w:p>
    <w:p w14:paraId="10EBAB09" w14:textId="5E22B3E6"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lang w:eastAsia="zh-CN"/>
        </w:rPr>
        <w:t>Note:</w:t>
      </w:r>
      <w:r w:rsidRPr="00B94974">
        <w:rPr>
          <w:rFonts w:ascii="Times New Roman" w:eastAsia="Times New Roman" w:hAnsi="Times New Roman" w:cs="Times New Roman"/>
          <w:szCs w:val="20"/>
        </w:rPr>
        <w:t xml:space="preserve"> </w:t>
      </w:r>
      <w:r w:rsidR="00026998" w:rsidRPr="00B94974">
        <w:rPr>
          <w:rFonts w:ascii="Times New Roman" w:eastAsia="Times New Roman" w:hAnsi="Times New Roman" w:cs="Times New Roman"/>
          <w:noProof/>
          <w:position w:val="-14"/>
          <w:szCs w:val="20"/>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Times New Roman" w:eastAsia="Times New Roman" w:hAnsi="Times New Roman" w:cs="Times New Roman"/>
          <w:szCs w:val="20"/>
        </w:rPr>
        <w:t xml:space="preserve"> is independently drawn for each ray and each cluster.</w:t>
      </w:r>
    </w:p>
    <w:p w14:paraId="70DDC9A0" w14:textId="7C4DB314" w:rsidR="009F57DC" w:rsidRPr="00B94974" w:rsidRDefault="009F57DC" w:rsidP="004B1582">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rPr>
        <w:t xml:space="preserve">Generate </w:t>
      </w:r>
      <w:r w:rsidR="00D82082" w:rsidRPr="00B94974">
        <w:rPr>
          <w:rFonts w:ascii="Times New Roman" w:eastAsia="Times New Roman" w:hAnsi="Times New Roman" w:cs="Times New Roman"/>
          <w:color w:val="FF0000"/>
          <w:szCs w:val="20"/>
        </w:rPr>
        <w:t xml:space="preserve">polarization variability powers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θθ</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θϕ</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ϕθ</m:t>
            </m:r>
          </m:sub>
        </m:sSub>
      </m:oMath>
      <w:r w:rsidR="00E877DA" w:rsidRPr="00B94974">
        <w:rPr>
          <w:rFonts w:ascii="Times New Roman" w:eastAsia="Times New Roman" w:hAnsi="Times New Roman" w:cs="Times New Roman"/>
          <w:color w:val="FF0000"/>
          <w:szCs w:val="20"/>
        </w:rPr>
        <w:t xml:space="preserve"> and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ϕϕ</m:t>
            </m:r>
          </m:sub>
        </m:sSub>
      </m:oMath>
      <w:r w:rsidR="00BB66A4" w:rsidRPr="00B94974">
        <w:rPr>
          <w:rFonts w:ascii="Times New Roman" w:eastAsia="Times New Roman" w:hAnsi="Times New Roman" w:cs="Times New Roman"/>
          <w:color w:val="FF0000"/>
          <w:szCs w:val="20"/>
        </w:rPr>
        <w:t xml:space="preserve"> for each </w:t>
      </w:r>
      <w:r w:rsidR="00BB66A4" w:rsidRPr="00B94974">
        <w:rPr>
          <w:rFonts w:ascii="Times New Roman" w:eastAsia="Times New Roman" w:hAnsi="Times New Roman" w:cs="Times New Roman"/>
          <w:color w:val="FF0000"/>
          <w:szCs w:val="20"/>
          <w:lang w:eastAsia="zh-CN"/>
        </w:rPr>
        <w:t xml:space="preserve">ray </w:t>
      </w:r>
      <w:r w:rsidR="00BB66A4" w:rsidRPr="00B94974">
        <w:rPr>
          <w:rFonts w:ascii="Times New Roman" w:eastAsia="Times New Roman" w:hAnsi="Times New Roman" w:cs="Times New Roman"/>
          <w:i/>
          <w:iCs/>
          <w:color w:val="FF0000"/>
          <w:szCs w:val="20"/>
          <w:lang w:eastAsia="zh-CN"/>
        </w:rPr>
        <w:t xml:space="preserve">m </w:t>
      </w:r>
      <w:r w:rsidR="00BB66A4" w:rsidRPr="00B94974">
        <w:rPr>
          <w:rFonts w:ascii="Times New Roman" w:eastAsia="Times New Roman" w:hAnsi="Times New Roman" w:cs="Times New Roman"/>
          <w:color w:val="FF0000"/>
          <w:szCs w:val="20"/>
          <w:lang w:eastAsia="zh-CN"/>
        </w:rPr>
        <w:t xml:space="preserve">of each cluster </w:t>
      </w:r>
      <w:r w:rsidR="00BB66A4" w:rsidRPr="00B94974">
        <w:rPr>
          <w:rFonts w:ascii="Times New Roman" w:eastAsia="Times New Roman" w:hAnsi="Times New Roman" w:cs="Times New Roman"/>
          <w:i/>
          <w:iCs/>
          <w:color w:val="FF0000"/>
          <w:szCs w:val="20"/>
          <w:lang w:eastAsia="zh-CN"/>
        </w:rPr>
        <w:t>n</w:t>
      </w:r>
      <w:r w:rsidR="00BB66A4" w:rsidRPr="00B94974">
        <w:rPr>
          <w:rFonts w:ascii="Times New Roman" w:eastAsia="Times New Roman" w:hAnsi="Times New Roman" w:cs="Times New Roman"/>
          <w:color w:val="FF0000"/>
          <w:szCs w:val="20"/>
          <w:lang w:eastAsia="zh-CN"/>
        </w:rPr>
        <w:t xml:space="preserve">. </w:t>
      </w:r>
      <m:oMath>
        <m:r>
          <w:rPr>
            <w:rFonts w:ascii="Cambria Math" w:eastAsia="Times New Roman" w:hAnsi="Cambria Math" w:cs="Times New Roman"/>
            <w:color w:val="FF0000"/>
            <w:szCs w:val="20"/>
          </w:rPr>
          <m:t>η</m:t>
        </m:r>
      </m:oMath>
      <w:r w:rsidR="00BB66A4" w:rsidRPr="00B94974">
        <w:rPr>
          <w:rFonts w:ascii="Times New Roman" w:eastAsia="Times New Roman" w:hAnsi="Times New Roman" w:cs="Times New Roman"/>
          <w:color w:val="FF0000"/>
          <w:szCs w:val="20"/>
          <w:lang w:eastAsia="zh-CN"/>
        </w:rPr>
        <w:t xml:space="preserve"> is log-Normal distributed.</w:t>
      </w:r>
      <w:r w:rsidR="000D547E" w:rsidRPr="00B94974">
        <w:rPr>
          <w:rFonts w:ascii="Times New Roman" w:eastAsia="Times New Roman" w:hAnsi="Times New Roman" w:cs="Times New Roman"/>
          <w:color w:val="FF0000"/>
          <w:szCs w:val="20"/>
          <w:lang w:eastAsia="zh-CN"/>
        </w:rPr>
        <w:t xml:space="preserve"> Draw values as </w:t>
      </w:r>
    </w:p>
    <w:p w14:paraId="53677ED0" w14:textId="77777777" w:rsidR="000D547E" w:rsidRPr="00B94974" w:rsidRDefault="000D547E" w:rsidP="000D547E">
      <w:pPr>
        <w:spacing w:after="180" w:line="240" w:lineRule="auto"/>
        <w:rPr>
          <w:rFonts w:ascii="Times New Roman" w:eastAsia="Times New Roman" w:hAnsi="Times New Roman" w:cs="Times New Roman"/>
          <w:color w:val="FF0000"/>
          <w:szCs w:val="20"/>
          <w:lang w:eastAsia="zh-CN"/>
        </w:rPr>
      </w:pPr>
    </w:p>
    <w:p w14:paraId="4478D392" w14:textId="6E243B79" w:rsidR="000D547E" w:rsidRPr="00B94974"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rPr>
      </w:pPr>
      <w:r w:rsidRPr="00B94974">
        <w:rPr>
          <w:rFonts w:ascii="Times New Roman" w:eastAsia="Times New Roman" w:hAnsi="Times New Roman" w:cs="Times New Roman"/>
          <w:color w:val="FF0000"/>
          <w:szCs w:val="20"/>
        </w:rPr>
        <w:tab/>
      </w:r>
      <m:oMath>
        <m:sSub>
          <m:sSubPr>
            <m:ctrlPr>
              <w:rPr>
                <w:rFonts w:ascii="Cambria Math" w:eastAsia="Times New Roman" w:hAnsi="Times New Roman"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0</m:t>
            </m:r>
          </m:e>
          <m:sup>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/10</m:t>
            </m:r>
          </m:sup>
        </m:sSup>
      </m:oMath>
      <w:r w:rsidRPr="00B94974">
        <w:rPr>
          <w:rFonts w:ascii="Times New Roman" w:eastAsia="Times New Roman" w:hAnsi="Times New Roman" w:cs="Times New Roman"/>
          <w:color w:val="FF0000"/>
          <w:szCs w:val="20"/>
        </w:rPr>
        <w:t>,</w:t>
      </w:r>
      <w:r w:rsidRPr="00B94974">
        <w:rPr>
          <w:rFonts w:ascii="Times New Roman" w:eastAsia="Times New Roman" w:hAnsi="Times New Roman" w:cs="Times New Roman"/>
          <w:color w:val="FF0000"/>
          <w:szCs w:val="20"/>
        </w:rPr>
        <w:tab/>
        <w:t>(7.5-21</w:t>
      </w:r>
      <w:r w:rsidR="00E23EF4" w:rsidRPr="00B94974">
        <w:rPr>
          <w:rFonts w:ascii="Times New Roman" w:eastAsia="Times New Roman" w:hAnsi="Times New Roman" w:cs="Times New Roman"/>
          <w:color w:val="FF0000"/>
          <w:szCs w:val="20"/>
        </w:rPr>
        <w:t>b</w:t>
      </w:r>
      <w:r w:rsidRPr="00B94974">
        <w:rPr>
          <w:rFonts w:ascii="Times New Roman" w:eastAsia="Times New Roman" w:hAnsi="Times New Roman" w:cs="Times New Roman"/>
          <w:color w:val="FF0000"/>
          <w:szCs w:val="20"/>
        </w:rPr>
        <w:t>)</w:t>
      </w:r>
    </w:p>
    <w:p w14:paraId="6A5951FE" w14:textId="3A2012D1" w:rsidR="000D547E" w:rsidRPr="00B94974" w:rsidRDefault="000D547E" w:rsidP="008F0A55">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lang w:eastAsia="zh-CN"/>
        </w:rPr>
        <w:t xml:space="preserve">where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~N(0,</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3</m:t>
            </m:r>
          </m:e>
          <m:sup>
            <m:r>
              <w:rPr>
                <w:rFonts w:ascii="Cambria Math" w:eastAsia="Times New Roman" w:hAnsi="Times New Roman" w:cs="Times New Roman"/>
                <w:color w:val="FF0000"/>
                <w:szCs w:val="20"/>
              </w:rPr>
              <m:t>2</m:t>
            </m:r>
          </m:sup>
        </m:sSup>
        <m:r>
          <w:rPr>
            <w:rFonts w:ascii="Cambria Math" w:eastAsia="Times New Roman" w:hAnsi="Times New Roman" w:cs="Times New Roman"/>
            <w:color w:val="FF0000"/>
            <w:szCs w:val="20"/>
          </w:rPr>
          <m:t>)</m:t>
        </m:r>
      </m:oMath>
      <w:r w:rsidRPr="00B94974">
        <w:rPr>
          <w:rFonts w:ascii="Times New Roman" w:eastAsia="Times New Roman" w:hAnsi="Times New Roman" w:cs="Times New Roman"/>
          <w:color w:val="FF0000"/>
          <w:szCs w:val="20"/>
          <w:lang w:eastAsia="ko-KR"/>
        </w:rPr>
        <w:t xml:space="preserve"> </w:t>
      </w:r>
      <w:r w:rsidRPr="00B94974">
        <w:rPr>
          <w:rFonts w:ascii="Times New Roman" w:eastAsia="Times New Roman" w:hAnsi="Times New Roman" w:cs="Times New Roman"/>
          <w:color w:val="FF0000"/>
          <w:szCs w:val="20"/>
          <w:lang w:eastAsia="zh-CN"/>
        </w:rPr>
        <w:t xml:space="preserve">is Gaussian distributed. </w:t>
      </w:r>
      <w:r w:rsidR="00E9346D" w:rsidRPr="00B94974">
        <w:rPr>
          <w:rFonts w:ascii="Times New Roman" w:eastAsia="Times New Roman" w:hAnsi="Times New Roman" w:cs="Times New Roman"/>
          <w:color w:val="FF0000"/>
          <w:szCs w:val="20"/>
          <w:lang w:eastAsia="zh-CN"/>
        </w:rPr>
        <w:t xml:space="preserve">Note that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oMath>
      <w:r w:rsidR="00564BFE" w:rsidRPr="00B94974">
        <w:rPr>
          <w:rFonts w:ascii="Times New Roman" w:eastAsia="Times New Roman" w:hAnsi="Times New Roman" w:cs="Times New Roman"/>
          <w:color w:val="FF0000"/>
          <w:szCs w:val="20"/>
        </w:rPr>
        <w:t xml:space="preserve"> is independently drawn for each ray, cluster, and polarization component.</w:t>
      </w:r>
    </w:p>
    <w:p w14:paraId="423695C4" w14:textId="0D79B1EA" w:rsidR="00105F1F" w:rsidRPr="00B94974" w:rsidRDefault="00633258" w:rsidP="00654BE8">
      <w:pPr>
        <w:rPr>
          <w:lang w:eastAsia="ja-JP"/>
        </w:rPr>
      </w:pPr>
      <w:r w:rsidRPr="00B94974">
        <w:rPr>
          <w:lang w:eastAsia="ja-JP"/>
        </w:rPr>
        <w:t>--</w:t>
      </w:r>
    </w:p>
    <w:p w14:paraId="3566A078" w14:textId="4427112A" w:rsidR="005A39A6" w:rsidRPr="00B94974" w:rsidRDefault="00E23EF4" w:rsidP="005A39A6">
      <w:pPr>
        <w:rPr>
          <w:rFonts w:ascii="Times New Roman" w:eastAsia="Times New Roman" w:hAnsi="Times New Roman" w:cs="Times New Roman"/>
          <w:lang w:eastAsia="ja-JP"/>
        </w:rPr>
      </w:pPr>
      <w:r w:rsidRPr="00B94974">
        <w:rPr>
          <w:rFonts w:ascii="Times New Roman" w:eastAsia="Times New Roman" w:hAnsi="Times New Roman" w:cs="Times New Roman"/>
          <w:szCs w:val="20"/>
        </w:rPr>
        <w:tab/>
      </w:r>
      <w:r w:rsidRPr="00B94974">
        <w:rPr>
          <w:rFonts w:ascii="Times New Roman" w:eastAsia="Times New Roman" w:hAnsi="Times New Roman" w:cs="Times New Roman"/>
          <w:szCs w:val="20"/>
        </w:rPr>
        <w:tab/>
      </w:r>
      <w:r w:rsidR="005A39A6" w:rsidRPr="00B94974">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n,m,θϕ</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m:t>
                                </m:r>
                              </m:sub>
                              <m:sup>
                                <m:r>
                                  <w:rPr>
                                    <w:rFonts w:ascii="Cambria Math" w:eastAsia="Times New Roman" w:hAnsi="Cambria Math" w:cs="Times New Roman"/>
                                    <w:szCs w:val="20"/>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n,m,ϕθ</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m:t>
                                </m:r>
                              </m:sub>
                              <m:sup>
                                <m:r>
                                  <w:rPr>
                                    <w:rFonts w:ascii="Cambria Math" w:eastAsia="Times New Roman" w:hAnsi="Cambria Math" w:cs="Times New Roman"/>
                                    <w:szCs w:val="20"/>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ϕϕ</m:t>
                                    </m:r>
                                  </m:sup>
                                </m:sSubSup>
                              </m:e>
                            </m:d>
                          </m:e>
                        </m:func>
                      </m:e>
                    </m:mr>
                  </m:m>
                </m:e>
              </m:d>
            </m:e>
          </m:nary>
        </m:oMath>
      </m:oMathPara>
    </w:p>
    <w:p w14:paraId="5E0F3070" w14:textId="6DC4D1D8" w:rsidR="00E23EF4" w:rsidRPr="00B94974" w:rsidRDefault="00986C25" w:rsidP="005A39A6">
      <w:pPr>
        <w:rPr>
          <w:rFonts w:ascii="Times New Roman" w:eastAsia="Times New Roman" w:hAnsi="Times New Roman" w:cs="Times New Roman"/>
          <w:szCs w:val="20"/>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A39A6" w:rsidRPr="00B94974">
        <w:rPr>
          <w:rFonts w:ascii="Times New Roman" w:eastAsia="Times New Roman" w:hAnsi="Times New Roman" w:cs="Times New Roman"/>
          <w:lang w:eastAsia="ja-JP"/>
        </w:rPr>
        <w:tab/>
      </w:r>
      <w:r w:rsidR="00E23EF4" w:rsidRPr="00B94974">
        <w:rPr>
          <w:rFonts w:ascii="Times New Roman" w:eastAsia="Times New Roman" w:hAnsi="Times New Roman" w:cs="Times New Roman"/>
          <w:szCs w:val="20"/>
        </w:rPr>
        <w:t>(7.5-22)</w:t>
      </w:r>
    </w:p>
    <w:p w14:paraId="6D232D9C" w14:textId="0C23216B" w:rsidR="008E04A2" w:rsidRPr="00B94974" w:rsidRDefault="00652324" w:rsidP="00E66966">
      <w:pPr>
        <w:rPr>
          <w:lang w:eastAsia="ja-JP"/>
        </w:rPr>
      </w:pPr>
      <w:r w:rsidRPr="00B94974">
        <w:rPr>
          <w:lang w:eastAsia="ja-JP"/>
        </w:rPr>
        <w:lastRenderedPageBreak/>
        <w:t>--</w:t>
      </w:r>
    </w:p>
    <w:p w14:paraId="6A37D563" w14:textId="5F354113" w:rsidR="00652324" w:rsidRPr="00B94974" w:rsidRDefault="00986C25" w:rsidP="009F34C0">
      <w:pPr>
        <w:rPr>
          <w:lang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rPr>
                <m:t>,</m:t>
              </m:r>
              <m:r>
                <w:rPr>
                  <w:rFonts w:ascii="Cambria Math"/>
                </w:rPr>
                <m:t>s</m:t>
              </m:r>
              <m:r>
                <w:rPr>
                  <w:rFonts w:ascii="Cambria Math"/>
                </w:rPr>
                <m:t>,</m:t>
              </m:r>
              <m:r>
                <w:rPr>
                  <w:rFonts w:ascii="Cambria Math"/>
                </w:rPr>
                <m:t>n</m:t>
              </m:r>
              <m:r>
                <w:rPr>
                  <w:rFonts w:ascii="Cambria Math"/>
                </w:rPr>
                <m:t>,</m:t>
              </m:r>
              <m:r>
                <w:rPr>
                  <w:rFonts w:ascii="Cambria Math"/>
                </w:rPr>
                <m:t>m</m:t>
              </m:r>
            </m:sub>
            <m:sup>
              <m:r>
                <m:rPr>
                  <m:nor/>
                </m:rPr>
                <w:rPr>
                  <w:rFonts w:ascii="Cambria Math"/>
                </w:rPr>
                <m:t>NLOS</m:t>
              </m:r>
              <m:ctrlPr>
                <w:rPr>
                  <w:rFonts w:ascii="Cambria Math" w:hAnsi="Cambria Math"/>
                </w:rPr>
              </m:ctrlPr>
            </m:sup>
          </m:sSubSup>
          <m:r>
            <w:rPr>
              <w:rFonts w:ascii="Cambria Math"/>
            </w:rPr>
            <m:t>(</m:t>
          </m:r>
          <m:r>
            <w:rPr>
              <w:rFonts w:ascii="Cambria Math"/>
            </w:rPr>
            <m:t>t</m:t>
          </m:r>
          <m:r>
            <w:rPr>
              <w:rFonts w:asci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θϕ</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ϕθ</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rPr>
                                  <m:t>,</m:t>
                                </m:r>
                                <m:r>
                                  <w:rPr>
                                    <w:rFonts w:ascii="Cambria Math" w:eastAsia="Times New Roman" w:hAnsi="Cambria Math" w:cs="Times New Roman"/>
                                    <w:color w:val="FF0000"/>
                                    <w:szCs w:val="2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652324" w:rsidRPr="00B94974">
        <w:tab/>
        <w:t>(7.5-28)</w:t>
      </w:r>
    </w:p>
    <w:p w14:paraId="1E9283BA" w14:textId="7B4D66B9" w:rsidR="00652324" w:rsidRPr="00B94974" w:rsidRDefault="000B1551" w:rsidP="00E66966">
      <w:pPr>
        <w:rPr>
          <w:lang w:eastAsia="ja-JP"/>
        </w:rPr>
      </w:pPr>
      <w:r w:rsidRPr="00B94974">
        <w:rPr>
          <w:lang w:eastAsia="ja-JP"/>
        </w:rPr>
        <w:t>--</w:t>
      </w:r>
    </w:p>
    <w:p w14:paraId="61174541" w14:textId="4659BAB0" w:rsidR="00422F60" w:rsidRPr="00B94974" w:rsidRDefault="00422F60" w:rsidP="00422F60">
      <w:pPr>
        <w:pStyle w:val="BodyText"/>
      </w:pPr>
      <w:r w:rsidRPr="000713DC">
        <w:rPr>
          <w:rFonts w:cs="Arial"/>
        </w:rPr>
        <w:t>In [12], measurements clearly show an imbalance in received power due to propagation environment. Energy leakage across polarizations was observed to be asymmetric, frequency-selective, and even variable across receiving ports with same polarity.</w:t>
      </w:r>
      <w:r w:rsidRPr="00B94974">
        <w:rPr>
          <w:rFonts w:cs="Arial"/>
        </w:rPr>
        <w:t xml:space="preserve">  </w:t>
      </w:r>
    </w:p>
    <w:p w14:paraId="7B66D6CB" w14:textId="42461B1D" w:rsidR="00EF108C" w:rsidRPr="00B94974" w:rsidRDefault="00E61E51" w:rsidP="00E61E51">
      <w:pPr>
        <w:pStyle w:val="Heading2"/>
        <w:rPr>
          <w:lang w:val="en-US"/>
        </w:rPr>
      </w:pPr>
      <w:r w:rsidRPr="00B94974">
        <w:rPr>
          <w:lang w:val="en-US"/>
        </w:rPr>
        <w:t>2.</w:t>
      </w:r>
      <w:r w:rsidR="00065C5F" w:rsidRPr="00B94974">
        <w:rPr>
          <w:lang w:val="en-US"/>
        </w:rPr>
        <w:t>5</w:t>
      </w:r>
      <w:r w:rsidRPr="00B94974">
        <w:rPr>
          <w:lang w:val="en-US"/>
        </w:rPr>
        <w:tab/>
      </w:r>
      <w:r w:rsidR="001D4798" w:rsidRPr="00B94974">
        <w:rPr>
          <w:lang w:val="en-US"/>
        </w:rPr>
        <w:t xml:space="preserve">Cluster and </w:t>
      </w:r>
      <w:r w:rsidR="00E669E0" w:rsidRPr="00B94974">
        <w:rPr>
          <w:lang w:val="en-US"/>
        </w:rPr>
        <w:t>ray</w:t>
      </w:r>
      <w:r w:rsidR="001D4798" w:rsidRPr="00B94974">
        <w:rPr>
          <w:lang w:val="en-US"/>
        </w:rPr>
        <w:t xml:space="preserve"> generation</w:t>
      </w:r>
    </w:p>
    <w:p w14:paraId="783CEA86" w14:textId="6D1D6364" w:rsidR="00EF108C" w:rsidRPr="00B94974" w:rsidRDefault="00EF108C" w:rsidP="00EF108C">
      <w:pPr>
        <w:rPr>
          <w:lang w:eastAsia="ja-JP"/>
        </w:rPr>
      </w:pPr>
      <w:r w:rsidRPr="00B94974">
        <w:rPr>
          <w:lang w:eastAsia="ja-JP"/>
        </w:rPr>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w:t>
      </w:r>
      <w:r w:rsidR="00FA2A7F" w:rsidRPr="00B94974">
        <w:rPr>
          <w:lang w:eastAsia="ja-JP"/>
        </w:rPr>
        <w:t xml:space="preserve">the existing model is adequate or </w:t>
      </w:r>
      <w:r w:rsidRPr="00B94974">
        <w:rPr>
          <w:lang w:eastAsia="ja-JP"/>
        </w:rPr>
        <w:t xml:space="preserve">model enhancements may be needed is still an open question that should be studied using new </w:t>
      </w:r>
      <w:r w:rsidR="00360C78" w:rsidRPr="00B94974">
        <w:rPr>
          <w:lang w:eastAsia="ja-JP"/>
        </w:rPr>
        <w:t xml:space="preserve">validation </w:t>
      </w:r>
      <w:r w:rsidRPr="00B94974">
        <w:rPr>
          <w:lang w:eastAsia="ja-JP"/>
        </w:rPr>
        <w:t xml:space="preserve">measurements. </w:t>
      </w:r>
    </w:p>
    <w:p w14:paraId="53FDFF6E" w14:textId="22605E38" w:rsidR="00EF108C" w:rsidRPr="00B94974" w:rsidRDefault="00AA7151" w:rsidP="00EF108C">
      <w:pPr>
        <w:pStyle w:val="Proposal"/>
        <w:rPr>
          <w:lang w:eastAsia="ja-JP"/>
        </w:rPr>
      </w:pPr>
      <w:bookmarkStart w:id="45" w:name="_Toc163215817"/>
      <w:bookmarkStart w:id="46" w:name="_Toc178976036"/>
      <w:r w:rsidRPr="00B94974">
        <w:rPr>
          <w:lang w:eastAsia="ja-JP"/>
        </w:rPr>
        <w:t>Encourage companies to perform measurements to further s</w:t>
      </w:r>
      <w:r w:rsidR="00EF108C" w:rsidRPr="00B94974">
        <w:rPr>
          <w:lang w:eastAsia="ja-JP"/>
        </w:rPr>
        <w:t xml:space="preserve">tudy whether the existing mechanisms for generating clusters and </w:t>
      </w:r>
      <w:r w:rsidR="000C2234" w:rsidRPr="00B94974">
        <w:rPr>
          <w:lang w:eastAsia="ja-JP"/>
        </w:rPr>
        <w:t>rays</w:t>
      </w:r>
      <w:r w:rsidR="00EF108C" w:rsidRPr="00B94974">
        <w:rPr>
          <w:lang w:eastAsia="ja-JP"/>
        </w:rPr>
        <w:t xml:space="preserve"> are inaccurate when simulating large antenna arrays.</w:t>
      </w:r>
      <w:bookmarkEnd w:id="45"/>
      <w:bookmarkEnd w:id="46"/>
    </w:p>
    <w:p w14:paraId="62509B86" w14:textId="6DD79082" w:rsidR="00823EF9" w:rsidRPr="00B94974" w:rsidRDefault="00823EF9" w:rsidP="00823EF9">
      <w:pPr>
        <w:pStyle w:val="Heading2"/>
        <w:rPr>
          <w:lang w:val="en-US"/>
        </w:rPr>
      </w:pPr>
      <w:r w:rsidRPr="00B94974">
        <w:rPr>
          <w:lang w:val="en-US"/>
        </w:rPr>
        <w:t>2.</w:t>
      </w:r>
      <w:r w:rsidR="00065C5F" w:rsidRPr="00B94974">
        <w:rPr>
          <w:lang w:val="en-US"/>
        </w:rPr>
        <w:t>6</w:t>
      </w:r>
      <w:r w:rsidRPr="00B94974">
        <w:rPr>
          <w:lang w:val="en-US"/>
        </w:rPr>
        <w:tab/>
      </w:r>
      <w:r w:rsidR="00F80003" w:rsidRPr="00B94974">
        <w:rPr>
          <w:lang w:val="en-US"/>
        </w:rPr>
        <w:t>UE antenna modeling</w:t>
      </w:r>
    </w:p>
    <w:p w14:paraId="7BFDD052" w14:textId="7BEBA5D8" w:rsidR="00812F0C" w:rsidRPr="00B94974" w:rsidRDefault="00F80003" w:rsidP="00812F0C">
      <w:pPr>
        <w:pStyle w:val="BodyText"/>
      </w:pPr>
      <w:r w:rsidRPr="00B94974">
        <w:t>In RAN1#118</w:t>
      </w:r>
      <w:r w:rsidR="00EC0918" w:rsidRPr="00B94974">
        <w:t>, the following agreements were reached</w:t>
      </w:r>
      <w:r w:rsidR="00F303BB" w:rsidRPr="00B94974">
        <w:t xml:space="preserve"> regarding UE antenna modeling</w:t>
      </w:r>
      <w:r w:rsidR="00EC0918" w:rsidRPr="00B94974">
        <w:t xml:space="preserve">: </w:t>
      </w:r>
      <w:r w:rsidR="003C6201" w:rsidRPr="00B94974">
        <w:br/>
      </w:r>
      <w:r w:rsidR="00AE192A" w:rsidRPr="00B94974">
        <w:br/>
      </w:r>
      <w:r w:rsidR="00812F0C" w:rsidRPr="00B94974">
        <w:rPr>
          <w:b/>
          <w:bCs/>
          <w:highlight w:val="green"/>
        </w:rPr>
        <w:t>Agreement</w:t>
      </w:r>
      <w:r w:rsidR="00812F0C" w:rsidRPr="00B94974">
        <w:br/>
        <w:t>At least for calibration purposes, introduce new UE antenna model that potentially provides updates to following parameters:</w:t>
      </w:r>
    </w:p>
    <w:p w14:paraId="532DCF80" w14:textId="77777777" w:rsidR="00812F0C" w:rsidRPr="00B94974" w:rsidRDefault="00812F0C" w:rsidP="00812F0C">
      <w:pPr>
        <w:pStyle w:val="BodyText"/>
        <w:numPr>
          <w:ilvl w:val="0"/>
          <w:numId w:val="32"/>
        </w:numPr>
      </w:pPr>
      <w:r w:rsidRPr="00B94974">
        <w:t>UE antenna placement</w:t>
      </w:r>
    </w:p>
    <w:p w14:paraId="1F7E4921" w14:textId="77777777" w:rsidR="00812F0C" w:rsidRPr="00B94974" w:rsidRDefault="00812F0C" w:rsidP="00812F0C">
      <w:pPr>
        <w:pStyle w:val="BodyText"/>
        <w:numPr>
          <w:ilvl w:val="1"/>
          <w:numId w:val="32"/>
        </w:numPr>
      </w:pPr>
      <w:r w:rsidRPr="00B94974">
        <w:t>E.g. placement along edges of a rectangle reflecting UE form factor.</w:t>
      </w:r>
    </w:p>
    <w:p w14:paraId="4AC8327B" w14:textId="77777777" w:rsidR="00812F0C" w:rsidRPr="00B94974" w:rsidRDefault="00812F0C" w:rsidP="00812F0C">
      <w:pPr>
        <w:pStyle w:val="BodyText"/>
        <w:numPr>
          <w:ilvl w:val="0"/>
          <w:numId w:val="32"/>
        </w:numPr>
      </w:pPr>
      <w:r w:rsidRPr="00B94974">
        <w:t>UE antenna orientation</w:t>
      </w:r>
    </w:p>
    <w:p w14:paraId="7D457B10" w14:textId="77777777" w:rsidR="00812F0C" w:rsidRPr="00B94974" w:rsidRDefault="00812F0C" w:rsidP="00812F0C">
      <w:pPr>
        <w:pStyle w:val="BodyText"/>
        <w:numPr>
          <w:ilvl w:val="1"/>
          <w:numId w:val="32"/>
        </w:numPr>
      </w:pPr>
      <w:r w:rsidRPr="00B94974">
        <w:t>E.g. randomize UE antenna orientation</w:t>
      </w:r>
    </w:p>
    <w:p w14:paraId="6D8F019B" w14:textId="77777777" w:rsidR="00812F0C" w:rsidRPr="00B94974" w:rsidRDefault="00812F0C" w:rsidP="00812F0C">
      <w:pPr>
        <w:pStyle w:val="BodyText"/>
        <w:numPr>
          <w:ilvl w:val="0"/>
          <w:numId w:val="32"/>
        </w:numPr>
      </w:pPr>
      <w:r w:rsidRPr="00B94974">
        <w:t>Antenna radiation pattern</w:t>
      </w:r>
    </w:p>
    <w:p w14:paraId="223D8D9F" w14:textId="77777777" w:rsidR="00812F0C" w:rsidRPr="00B94974" w:rsidRDefault="00812F0C" w:rsidP="00812F0C">
      <w:pPr>
        <w:pStyle w:val="BodyText"/>
        <w:numPr>
          <w:ilvl w:val="1"/>
          <w:numId w:val="32"/>
        </w:numPr>
      </w:pPr>
      <w:r w:rsidRPr="00B94974">
        <w:t xml:space="preserve">E.g. consider more realistic antenna patterns, including a phase component </w:t>
      </w:r>
    </w:p>
    <w:p w14:paraId="2E6EDF69" w14:textId="77777777" w:rsidR="00812F0C" w:rsidRPr="00B94974" w:rsidRDefault="00812F0C" w:rsidP="00812F0C">
      <w:pPr>
        <w:pStyle w:val="BodyText"/>
        <w:numPr>
          <w:ilvl w:val="1"/>
          <w:numId w:val="32"/>
        </w:numPr>
      </w:pPr>
      <w:r w:rsidRPr="00B94974">
        <w:t>Consider reusing the parabolic pattern</w:t>
      </w:r>
    </w:p>
    <w:p w14:paraId="5FA59848" w14:textId="39F9274F" w:rsidR="00812F0C" w:rsidRPr="00B94974" w:rsidRDefault="00812F0C" w:rsidP="00812F0C">
      <w:pPr>
        <w:pStyle w:val="BodyText"/>
        <w:numPr>
          <w:ilvl w:val="0"/>
          <w:numId w:val="32"/>
        </w:numPr>
      </w:pPr>
      <w:r w:rsidRPr="00B94974">
        <w:t>Note: not all parameters are necessarily updated from current calibration antenna model.</w:t>
      </w:r>
    </w:p>
    <w:p w14:paraId="3B98A4DF" w14:textId="7BD228F3" w:rsidR="00812F0C" w:rsidRPr="00B94974" w:rsidRDefault="00AE192A" w:rsidP="00812F0C">
      <w:pPr>
        <w:pStyle w:val="BodyText"/>
        <w:rPr>
          <w:b/>
          <w:bCs/>
        </w:rPr>
      </w:pPr>
      <w:r w:rsidRPr="00B94974">
        <w:rPr>
          <w:b/>
          <w:bCs/>
          <w:highlight w:val="green"/>
        </w:rPr>
        <w:br/>
      </w:r>
      <w:r w:rsidR="00812F0C" w:rsidRPr="00B94974">
        <w:rPr>
          <w:b/>
          <w:bCs/>
          <w:highlight w:val="green"/>
        </w:rPr>
        <w:t>Agreement</w:t>
      </w:r>
      <w:r w:rsidRPr="00B94974">
        <w:rPr>
          <w:b/>
          <w:bCs/>
        </w:rPr>
        <w:br/>
      </w:r>
      <w:r w:rsidR="00812F0C" w:rsidRPr="00B94974">
        <w:t>At least for calibration purposes, for a new UE antenna model, additionally</w:t>
      </w:r>
    </w:p>
    <w:p w14:paraId="2CF8C44B" w14:textId="233393EF" w:rsidR="003005F4" w:rsidRPr="00B94974" w:rsidRDefault="00812F0C" w:rsidP="003005F4">
      <w:pPr>
        <w:pStyle w:val="BodyText"/>
        <w:numPr>
          <w:ilvl w:val="0"/>
          <w:numId w:val="33"/>
        </w:numPr>
      </w:pPr>
      <w:r w:rsidRPr="00B94974">
        <w:t>FFS: Antenna imbalance</w:t>
      </w:r>
    </w:p>
    <w:p w14:paraId="4E61F705" w14:textId="0CBF00A8" w:rsidR="003005F4" w:rsidRPr="00B94974" w:rsidRDefault="00AE192A" w:rsidP="003005F4">
      <w:pPr>
        <w:pStyle w:val="BodyText"/>
      </w:pPr>
      <w:r w:rsidRPr="00B94974">
        <w:br/>
      </w:r>
      <w:r w:rsidR="003005F4" w:rsidRPr="00B94974">
        <w:t>Note that the TR 38.901 channel model should support any type of antenna configuration at BS and UE. Therefore, except for calibration purposes, for which a dual-polarized uniform array of antennas with parabolic radiation pattern with 65° beamwidth exist for the BS, no specific antenna configurations are provided.</w:t>
      </w:r>
    </w:p>
    <w:p w14:paraId="1F4E546F" w14:textId="77777777" w:rsidR="003005F4" w:rsidRPr="00B94974" w:rsidRDefault="003005F4" w:rsidP="003005F4">
      <w:pPr>
        <w:pStyle w:val="BodyText"/>
      </w:pPr>
      <w:r w:rsidRPr="00B94974">
        <w:lastRenderedPageBreak/>
        <w:t>In 3GPP studies, specific assumptions on BS and UE antenna configurations are typically agreed as part of a set of simulation assumptions. However, such 3GPP studies commonly assume isotropic antenns, whereas real-world UEs, on the other hand, are typically equipped with antennas that are non-isotropic and that may be pointing in different directions. Therefore, it would be good if TR 38.901 provides some guidance and examples of UE antenna configurations that better represent real-world UEs.</w:t>
      </w:r>
    </w:p>
    <w:p w14:paraId="1B09E318" w14:textId="77777777" w:rsidR="003005F4" w:rsidRPr="00B94974" w:rsidRDefault="003005F4" w:rsidP="003005F4">
      <w:pPr>
        <w:pStyle w:val="Proposal"/>
      </w:pPr>
      <w:bookmarkStart w:id="47" w:name="_Toc178976037"/>
      <w:r w:rsidRPr="00B94974">
        <w:t>TR 38.901 to provide examples of UE antenna configurations that are more realistic than isotropic antennas organized in a uniform array.</w:t>
      </w:r>
      <w:bookmarkEnd w:id="47"/>
    </w:p>
    <w:p w14:paraId="6559CF1B" w14:textId="77777777" w:rsidR="003005F4" w:rsidRPr="00B94974" w:rsidRDefault="003005F4" w:rsidP="003005F4">
      <w:pPr>
        <w:pStyle w:val="BodyText"/>
      </w:pPr>
      <w:r w:rsidRPr="00B94974">
        <w:t xml:space="preserve">It is important to note that UE antenna configurations are more diverse than BS antenna configurations, for which antennas are typically arranged in a uniform array of dual-polarized antennas, whose beamwidth is relatively narrow. For example, smartphone devices in FR1 may have individual single- or dual-polarized antennas that are distributed non-uniformly across the devices with different orientation, whereas smartphone devices in FR2 may be equipped with multiple antenna arrays of dual-polarized antennas that are placed on different sides of the UE and pointing in different directions. For other types of devices, e.g., vehicular devices and IoT devices, other assumptions on UE antenna configuration may be more accurate. </w:t>
      </w:r>
    </w:p>
    <w:p w14:paraId="416B3246" w14:textId="77777777" w:rsidR="003005F4" w:rsidRPr="00B94974" w:rsidRDefault="003005F4" w:rsidP="003005F4">
      <w:pPr>
        <w:pStyle w:val="BodyText"/>
      </w:pPr>
      <w:r w:rsidRPr="00B94974">
        <w:t>A useful UE antenna model should not be overly complicated and not optimized for a particular device type.</w:t>
      </w:r>
    </w:p>
    <w:p w14:paraId="48747DBF" w14:textId="77777777" w:rsidR="003005F4" w:rsidRPr="00B94974" w:rsidRDefault="003005F4" w:rsidP="003005F4">
      <w:pPr>
        <w:pStyle w:val="Observation"/>
      </w:pPr>
      <w:bookmarkStart w:id="48" w:name="_Toc178976025"/>
      <w:r w:rsidRPr="00B94974">
        <w:t>Real-world UE antenna configurations are many and various, and depend, e.g., on frequency range and device type.</w:t>
      </w:r>
      <w:bookmarkEnd w:id="48"/>
    </w:p>
    <w:p w14:paraId="397165FA" w14:textId="7AF1E1BC" w:rsidR="003005F4" w:rsidRPr="00B94974" w:rsidRDefault="003005F4" w:rsidP="003005F4">
      <w:pPr>
        <w:pStyle w:val="Proposal"/>
      </w:pPr>
      <w:bookmarkStart w:id="49" w:name="_Toc178976038"/>
      <w:r w:rsidRPr="00B94974">
        <w:t>TR 38.901 should provide a minimal set of example UE antenna configurations that are easy to use and representative enough to be applied to different device types.</w:t>
      </w:r>
      <w:bookmarkEnd w:id="49"/>
      <w:r w:rsidRPr="00B94974">
        <w:t xml:space="preserve"> </w:t>
      </w:r>
    </w:p>
    <w:p w14:paraId="073C1C87" w14:textId="1C01B672" w:rsidR="006C13AC" w:rsidRPr="00B94974" w:rsidRDefault="00A35088" w:rsidP="00A35088">
      <w:pPr>
        <w:pStyle w:val="Heading3"/>
        <w:rPr>
          <w:lang w:val="en-US"/>
        </w:rPr>
      </w:pPr>
      <w:r w:rsidRPr="00B94974">
        <w:rPr>
          <w:lang w:val="en-US"/>
        </w:rPr>
        <w:t>2.6.1</w:t>
      </w:r>
      <w:r w:rsidRPr="00B94974">
        <w:rPr>
          <w:lang w:val="en-US"/>
        </w:rPr>
        <w:tab/>
        <w:t>UE antenna placement</w:t>
      </w:r>
      <w:r w:rsidR="006063A6" w:rsidRPr="00B94974">
        <w:rPr>
          <w:lang w:val="en-US"/>
        </w:rPr>
        <w:t xml:space="preserve"> and orientation</w:t>
      </w:r>
    </w:p>
    <w:p w14:paraId="4D9EE176" w14:textId="3532DE87" w:rsidR="005E7665" w:rsidRPr="00B94974" w:rsidRDefault="00F82217" w:rsidP="00824754">
      <w:pPr>
        <w:pStyle w:val="BodyText"/>
      </w:pPr>
      <w:r w:rsidRPr="00B94974">
        <w:t>Regarding UE antenna placement and orientation,</w:t>
      </w:r>
      <w:r w:rsidR="009C39BE" w:rsidRPr="00B94974">
        <w:t xml:space="preserve"> </w:t>
      </w:r>
      <w:r w:rsidR="00C96F2E" w:rsidRPr="00B94974">
        <w:t xml:space="preserve">for modeling </w:t>
      </w:r>
      <w:r w:rsidR="00A34EA1" w:rsidRPr="00B94974">
        <w:t>different devices</w:t>
      </w:r>
      <w:r w:rsidRPr="00B94974">
        <w:t xml:space="preserve">, </w:t>
      </w:r>
      <w:r w:rsidR="005E7665" w:rsidRPr="00B94974">
        <w:t xml:space="preserve">at least the following </w:t>
      </w:r>
      <w:r w:rsidR="00CC1846" w:rsidRPr="00B94974">
        <w:t>should be provided in 38.901</w:t>
      </w:r>
      <w:r w:rsidR="006230F4" w:rsidRPr="00B94974">
        <w:t>.</w:t>
      </w:r>
    </w:p>
    <w:p w14:paraId="633C49FA" w14:textId="31663001" w:rsidR="005E7665" w:rsidRPr="00B94974" w:rsidRDefault="00FB19C1" w:rsidP="005E7665">
      <w:pPr>
        <w:pStyle w:val="Proposal"/>
      </w:pPr>
      <w:bookmarkStart w:id="50" w:name="_Toc178976039"/>
      <w:r w:rsidRPr="00B94974">
        <w:t>Introduce</w:t>
      </w:r>
      <w:r w:rsidR="005E7665" w:rsidRPr="00B94974">
        <w:t xml:space="preserve">, at least, </w:t>
      </w:r>
      <w:r w:rsidR="002404C7" w:rsidRPr="00B94974">
        <w:t xml:space="preserve">for modelling </w:t>
      </w:r>
      <w:r w:rsidR="005C0DBD" w:rsidRPr="00B94974">
        <w:t xml:space="preserve">of </w:t>
      </w:r>
      <w:r w:rsidR="002404C7" w:rsidRPr="00B94974">
        <w:t>UE antenna placement</w:t>
      </w:r>
      <w:r w:rsidR="00006421" w:rsidRPr="00B94974">
        <w:t>/</w:t>
      </w:r>
      <w:r w:rsidR="002404C7" w:rsidRPr="00B94974">
        <w:t>rotation in</w:t>
      </w:r>
      <w:r w:rsidR="005E7665" w:rsidRPr="00B94974">
        <w:t xml:space="preserve"> the TR 38.901 channel model, </w:t>
      </w:r>
      <w:r w:rsidR="005920EC" w:rsidRPr="00B94974">
        <w:t xml:space="preserve">a set of </w:t>
      </w:r>
      <w:r w:rsidR="009076A8" w:rsidRPr="00B94974">
        <w:t xml:space="preserve">single- or </w:t>
      </w:r>
      <w:r w:rsidR="005E7665" w:rsidRPr="00B94974">
        <w:t xml:space="preserve">dual-polarized </w:t>
      </w:r>
      <w:r w:rsidR="009076A8" w:rsidRPr="00B94974">
        <w:t>antenna</w:t>
      </w:r>
      <w:r w:rsidR="005920EC" w:rsidRPr="00B94974">
        <w:t xml:space="preserve">s </w:t>
      </w:r>
      <w:r w:rsidR="009076A8" w:rsidRPr="00B94974">
        <w:t xml:space="preserve">organized </w:t>
      </w:r>
      <w:r w:rsidR="00D32745" w:rsidRPr="00B94974">
        <w:t xml:space="preserve">in </w:t>
      </w:r>
      <w:r w:rsidR="0087635F" w:rsidRPr="00B94974">
        <w:t xml:space="preserve">1) </w:t>
      </w:r>
      <w:r w:rsidR="00517CB3" w:rsidRPr="00B94974">
        <w:t>two back-to-back</w:t>
      </w:r>
      <w:r w:rsidR="00D32745" w:rsidRPr="00B94974">
        <w:t xml:space="preserve"> un</w:t>
      </w:r>
      <w:r w:rsidR="00880C40" w:rsidRPr="00B94974">
        <w:t>i</w:t>
      </w:r>
      <w:r w:rsidR="00D32745" w:rsidRPr="00B94974">
        <w:t>form array</w:t>
      </w:r>
      <w:r w:rsidR="00517CB3" w:rsidRPr="00B94974">
        <w:t>s</w:t>
      </w:r>
      <w:r w:rsidR="00A93803" w:rsidRPr="00B94974">
        <w:t xml:space="preserve"> or </w:t>
      </w:r>
      <w:r w:rsidR="0087635F" w:rsidRPr="00B94974">
        <w:t xml:space="preserve">2) </w:t>
      </w:r>
      <w:r w:rsidR="00A206CC" w:rsidRPr="00B94974">
        <w:t xml:space="preserve">four </w:t>
      </w:r>
      <w:r w:rsidR="00006BD3" w:rsidRPr="00B94974">
        <w:t>uniform arrays</w:t>
      </w:r>
      <w:r w:rsidR="00A93803" w:rsidRPr="00B94974">
        <w:t xml:space="preserve"> </w:t>
      </w:r>
      <w:r w:rsidR="0088778C" w:rsidRPr="00B94974">
        <w:t xml:space="preserve">along different edges </w:t>
      </w:r>
      <w:r w:rsidR="0087635F" w:rsidRPr="00B94974">
        <w:t>of the UE.</w:t>
      </w:r>
      <w:bookmarkEnd w:id="50"/>
    </w:p>
    <w:p w14:paraId="0D925CF2" w14:textId="210CEB92" w:rsidR="00BF3AA0" w:rsidRPr="00B94974" w:rsidRDefault="00F82447" w:rsidP="008639BB">
      <w:pPr>
        <w:pStyle w:val="BodyText"/>
        <w:rPr>
          <w:rFonts w:eastAsiaTheme="minorEastAsia"/>
        </w:rPr>
      </w:pPr>
      <w:r w:rsidRPr="00B94974">
        <w:t>Here, w</w:t>
      </w:r>
      <w:r w:rsidR="008639BB" w:rsidRPr="00B94974">
        <w:t xml:space="preserve">ith </w:t>
      </w:r>
      <w:r w:rsidR="00006BD3" w:rsidRPr="00B94974">
        <w:t>“</w:t>
      </w:r>
      <w:r w:rsidR="00876DD5" w:rsidRPr="00B94974">
        <w:t xml:space="preserve">two </w:t>
      </w:r>
      <w:r w:rsidR="008639BB" w:rsidRPr="00B94974">
        <w:t>back-to-back</w:t>
      </w:r>
      <w:r w:rsidR="00605A8F" w:rsidRPr="00B94974">
        <w:t xml:space="preserve"> un</w:t>
      </w:r>
      <w:r w:rsidR="00694BDD" w:rsidRPr="00B94974">
        <w:t>i</w:t>
      </w:r>
      <w:r w:rsidR="00605A8F" w:rsidRPr="00B94974">
        <w:t>form arrays”</w:t>
      </w:r>
      <w:r w:rsidR="008639BB" w:rsidRPr="00B94974">
        <w:t xml:space="preserve">, </w:t>
      </w:r>
      <w:r w:rsidRPr="00B94974">
        <w:t xml:space="preserve">what is meant is </w:t>
      </w:r>
      <w:r w:rsidR="00605A8F" w:rsidRPr="00B94974">
        <w:t xml:space="preserve">two </w:t>
      </w:r>
      <w:r w:rsidR="008937CF" w:rsidRPr="00B94974">
        <w:t xml:space="preserve">uniform </w:t>
      </w:r>
      <w:r w:rsidR="00605A8F" w:rsidRPr="00B94974">
        <w:t>arrays whose</w:t>
      </w:r>
      <w:r w:rsidR="00BF3AA0" w:rsidRPr="00B94974">
        <w:t xml:space="preserve"> </w:t>
      </w:r>
      <w:r w:rsidRPr="00B94974">
        <w:t>a</w:t>
      </w:r>
      <w:r w:rsidR="008639BB" w:rsidRPr="00B94974">
        <w:t>ntenna boresight</w:t>
      </w:r>
      <w:r w:rsidR="00BF3AA0" w:rsidRPr="00B94974">
        <w:t xml:space="preserve"> </w:t>
      </w:r>
      <w:r w:rsidR="008639BB" w:rsidRPr="00B94974">
        <w:t xml:space="preserve">is separated by </w:t>
      </w:r>
      <w:r w:rsidR="00FE7759" w:rsidRPr="00B94974">
        <w:t>180°</w:t>
      </w:r>
      <w:r w:rsidR="008639BB" w:rsidRPr="00B94974">
        <w:rPr>
          <w:rFonts w:eastAsiaTheme="minorEastAsia"/>
        </w:rPr>
        <w:t xml:space="preserve"> in one dimension and </w:t>
      </w:r>
      <w:r w:rsidR="00FE7759" w:rsidRPr="00B94974">
        <w:rPr>
          <w:rFonts w:eastAsiaTheme="minorEastAsia"/>
        </w:rPr>
        <w:t>0</w:t>
      </w:r>
      <w:r w:rsidR="00FE7759" w:rsidRPr="00B94974">
        <w:t>°</w:t>
      </w:r>
      <w:r w:rsidR="00FE7759" w:rsidRPr="00B94974">
        <w:rPr>
          <w:rFonts w:eastAsiaTheme="minorEastAsia"/>
        </w:rPr>
        <w:t xml:space="preserve"> </w:t>
      </w:r>
      <w:r w:rsidR="008639BB" w:rsidRPr="00B94974">
        <w:rPr>
          <w:rFonts w:eastAsiaTheme="minorEastAsia"/>
        </w:rPr>
        <w:t>in another dimension</w:t>
      </w:r>
      <w:r w:rsidR="00C2721E" w:rsidRPr="00B94974">
        <w:rPr>
          <w:rFonts w:eastAsiaTheme="minorEastAsia"/>
        </w:rPr>
        <w:t xml:space="preserve"> (e.g., a</w:t>
      </w:r>
      <w:r w:rsidR="00070C6E" w:rsidRPr="00B94974">
        <w:rPr>
          <w:rFonts w:eastAsiaTheme="minorEastAsia"/>
        </w:rPr>
        <w:t>t</w:t>
      </w:r>
      <w:r w:rsidR="00C2721E" w:rsidRPr="00B94974">
        <w:rPr>
          <w:rFonts w:eastAsiaTheme="minorEastAsia"/>
        </w:rPr>
        <w:t xml:space="preserve"> top/bottom or front/back of UE)</w:t>
      </w:r>
      <w:r w:rsidR="008639BB" w:rsidRPr="00B94974">
        <w:rPr>
          <w:rFonts w:eastAsiaTheme="minorEastAsia"/>
        </w:rPr>
        <w:t xml:space="preserve">. </w:t>
      </w:r>
      <w:r w:rsidR="00C2721E" w:rsidRPr="00B94974">
        <w:rPr>
          <w:rFonts w:eastAsiaTheme="minorEastAsia"/>
        </w:rPr>
        <w:t>Also, with “</w:t>
      </w:r>
      <w:r w:rsidR="00876DD5" w:rsidRPr="00B94974">
        <w:t>four uniform arrays along different edges of the UE</w:t>
      </w:r>
      <w:r w:rsidR="00C2721E" w:rsidRPr="00B94974">
        <w:rPr>
          <w:rFonts w:eastAsiaTheme="minorEastAsia"/>
        </w:rPr>
        <w:t xml:space="preserve">”, what is meant </w:t>
      </w:r>
      <w:r w:rsidR="00C2721E" w:rsidRPr="00B94974">
        <w:t xml:space="preserve">is meant is two </w:t>
      </w:r>
      <w:r w:rsidR="008937CF" w:rsidRPr="00B94974">
        <w:t xml:space="preserve">uniform </w:t>
      </w:r>
      <w:r w:rsidR="00C2721E" w:rsidRPr="00B94974">
        <w:t xml:space="preserve">arrays whose antenna boresight </w:t>
      </w:r>
      <w:r w:rsidR="00BA683F" w:rsidRPr="00B94974">
        <w:t>are mutually</w:t>
      </w:r>
      <w:r w:rsidR="00C2721E" w:rsidRPr="00B94974">
        <w:t xml:space="preserve"> separated by</w:t>
      </w:r>
      <w:r w:rsidR="00BA683F" w:rsidRPr="00B94974">
        <w:t xml:space="preserve"> at least</w:t>
      </w:r>
      <w:r w:rsidR="00C2721E" w:rsidRPr="00B94974">
        <w:t xml:space="preserve"> </w:t>
      </w:r>
      <w:r w:rsidR="00FE7759" w:rsidRPr="00B94974">
        <w:t>90°</w:t>
      </w:r>
      <w:r w:rsidR="00FE7759" w:rsidRPr="00B94974">
        <w:rPr>
          <w:rFonts w:eastAsiaTheme="minorEastAsia"/>
        </w:rPr>
        <w:t xml:space="preserve"> </w:t>
      </w:r>
      <w:r w:rsidR="00C2721E" w:rsidRPr="00B94974">
        <w:rPr>
          <w:rFonts w:eastAsiaTheme="minorEastAsia"/>
        </w:rPr>
        <w:t xml:space="preserve">in one dimension and </w:t>
      </w:r>
      <w:r w:rsidR="00FE7759" w:rsidRPr="00B94974">
        <w:rPr>
          <w:rFonts w:eastAsiaTheme="minorEastAsia"/>
        </w:rPr>
        <w:t>0</w:t>
      </w:r>
      <w:r w:rsidR="00FE7759" w:rsidRPr="00B94974">
        <w:t>°</w:t>
      </w:r>
      <w:r w:rsidR="00C2721E" w:rsidRPr="00B94974">
        <w:rPr>
          <w:rFonts w:eastAsiaTheme="minorEastAsia"/>
        </w:rPr>
        <w:t xml:space="preserve"> in another dimension (e.g., a</w:t>
      </w:r>
      <w:r w:rsidR="00D10436" w:rsidRPr="00B94974">
        <w:rPr>
          <w:rFonts w:eastAsiaTheme="minorEastAsia"/>
        </w:rPr>
        <w:t xml:space="preserve">t top/right/bottom/left </w:t>
      </w:r>
      <w:r w:rsidR="00C2721E" w:rsidRPr="00B94974">
        <w:rPr>
          <w:rFonts w:eastAsiaTheme="minorEastAsia"/>
        </w:rPr>
        <w:t xml:space="preserve">or </w:t>
      </w:r>
      <w:r w:rsidR="00D10436" w:rsidRPr="00B94974">
        <w:rPr>
          <w:rFonts w:eastAsiaTheme="minorEastAsia"/>
        </w:rPr>
        <w:t>front/right/</w:t>
      </w:r>
      <w:r w:rsidR="00E35C23" w:rsidRPr="00B94974">
        <w:rPr>
          <w:rFonts w:eastAsiaTheme="minorEastAsia"/>
        </w:rPr>
        <w:t>back/left</w:t>
      </w:r>
      <w:r w:rsidR="00C2721E" w:rsidRPr="00B94974">
        <w:rPr>
          <w:rFonts w:eastAsiaTheme="minorEastAsia"/>
        </w:rPr>
        <w:t xml:space="preserve"> of UE)</w:t>
      </w:r>
      <w:r w:rsidR="00E35C23" w:rsidRPr="00B94974">
        <w:rPr>
          <w:rFonts w:eastAsiaTheme="minorEastAsia"/>
        </w:rPr>
        <w:t xml:space="preserve">. </w:t>
      </w:r>
      <w:r w:rsidR="00BF3AA0" w:rsidRPr="00B94974">
        <w:rPr>
          <w:rFonts w:eastAsiaTheme="minorEastAsia"/>
        </w:rPr>
        <w:t>Note that a single antenna element may constiture an antenna array</w:t>
      </w:r>
      <w:r w:rsidR="00E35C23" w:rsidRPr="00B94974">
        <w:rPr>
          <w:rFonts w:eastAsiaTheme="minorEastAsia"/>
        </w:rPr>
        <w:t>, and that polarization may not be the same across antenna arrays.</w:t>
      </w:r>
    </w:p>
    <w:p w14:paraId="2BC64AEA" w14:textId="684CCB33" w:rsidR="00F92B69" w:rsidRPr="00B94974" w:rsidRDefault="00A62FE0" w:rsidP="00A62FE0">
      <w:pPr>
        <w:pStyle w:val="Heading3"/>
        <w:rPr>
          <w:rFonts w:eastAsiaTheme="minorEastAsia"/>
          <w:lang w:val="en-US"/>
        </w:rPr>
      </w:pPr>
      <w:r w:rsidRPr="00B94974">
        <w:rPr>
          <w:rFonts w:eastAsiaTheme="minorEastAsia"/>
          <w:lang w:val="en-US"/>
        </w:rPr>
        <w:t>2.6.2</w:t>
      </w:r>
      <w:r w:rsidRPr="00B94974">
        <w:rPr>
          <w:rFonts w:eastAsiaTheme="minorEastAsia"/>
          <w:lang w:val="en-US"/>
        </w:rPr>
        <w:tab/>
        <w:t xml:space="preserve">UE </w:t>
      </w:r>
      <w:r w:rsidR="005E7F42" w:rsidRPr="00B94974">
        <w:rPr>
          <w:rFonts w:eastAsiaTheme="minorEastAsia"/>
          <w:lang w:val="en-US"/>
        </w:rPr>
        <w:t>radiation</w:t>
      </w:r>
      <w:r w:rsidRPr="00B94974">
        <w:rPr>
          <w:rFonts w:eastAsiaTheme="minorEastAsia"/>
          <w:lang w:val="en-US"/>
        </w:rPr>
        <w:t xml:space="preserve"> pattern</w:t>
      </w:r>
    </w:p>
    <w:p w14:paraId="6BDCA564" w14:textId="4A726CC0" w:rsidR="00A01903" w:rsidRPr="00B94974" w:rsidRDefault="005F2630" w:rsidP="00DF204A">
      <w:pPr>
        <w:pStyle w:val="BodyText"/>
      </w:pPr>
      <w:r w:rsidRPr="00B94974">
        <w:t>Regardin</w:t>
      </w:r>
      <w:r w:rsidR="00075BE3" w:rsidRPr="00B94974">
        <w:t>g</w:t>
      </w:r>
      <w:r w:rsidRPr="00B94974">
        <w:t xml:space="preserve"> UE antenna radiation pattern, </w:t>
      </w:r>
      <w:r w:rsidR="002672EB" w:rsidRPr="00B94974">
        <w:t xml:space="preserve">real-world </w:t>
      </w:r>
      <w:r w:rsidR="00766AB9" w:rsidRPr="00B94974">
        <w:t>UE</w:t>
      </w:r>
      <w:r w:rsidR="007531A5" w:rsidRPr="00B94974">
        <w:t xml:space="preserve"> antenna</w:t>
      </w:r>
      <w:r w:rsidR="00666A21" w:rsidRPr="00B94974">
        <w:t xml:space="preserve">s </w:t>
      </w:r>
      <w:r w:rsidR="007531A5" w:rsidRPr="00B94974">
        <w:t>are</w:t>
      </w:r>
      <w:r w:rsidR="00833221" w:rsidRPr="00B94974">
        <w:t xml:space="preserve"> typically </w:t>
      </w:r>
      <w:r w:rsidR="007531A5" w:rsidRPr="00B94974">
        <w:t xml:space="preserve">less directional </w:t>
      </w:r>
      <w:r w:rsidR="00471FC3" w:rsidRPr="00B94974">
        <w:t>compared to</w:t>
      </w:r>
      <w:r w:rsidR="00E446CE" w:rsidRPr="00B94974">
        <w:t xml:space="preserve"> </w:t>
      </w:r>
      <w:r w:rsidR="00833221" w:rsidRPr="00B94974">
        <w:t>BS antenn</w:t>
      </w:r>
      <w:r w:rsidR="00666A21" w:rsidRPr="00B94974">
        <w:t>as</w:t>
      </w:r>
      <w:r w:rsidR="00833221" w:rsidRPr="00B94974">
        <w:t>.</w:t>
      </w:r>
      <w:r w:rsidR="007C57D6" w:rsidRPr="00B94974">
        <w:t xml:space="preserve"> Therefore, the </w:t>
      </w:r>
      <w:r w:rsidR="00E02212" w:rsidRPr="00B94974">
        <w:t xml:space="preserve">3-sector </w:t>
      </w:r>
      <w:r w:rsidR="00666A21" w:rsidRPr="00B94974">
        <w:t>radiation</w:t>
      </w:r>
      <w:r w:rsidR="00E02212" w:rsidRPr="00B94974">
        <w:t xml:space="preserve"> pattern that is </w:t>
      </w:r>
      <w:r w:rsidR="007C57D6" w:rsidRPr="00B94974">
        <w:t>already</w:t>
      </w:r>
      <w:r w:rsidR="008E244A" w:rsidRPr="00B94974">
        <w:t xml:space="preserve"> </w:t>
      </w:r>
      <w:r w:rsidR="00E02212" w:rsidRPr="00B94974">
        <w:t xml:space="preserve">provided in </w:t>
      </w:r>
      <w:r w:rsidR="00666A21" w:rsidRPr="00B94974">
        <w:t xml:space="preserve">TR </w:t>
      </w:r>
      <w:r w:rsidR="00E02212" w:rsidRPr="00B94974">
        <w:t>38.901</w:t>
      </w:r>
      <w:r w:rsidR="00666A21" w:rsidRPr="00B94974">
        <w:t xml:space="preserve"> for BS antennas</w:t>
      </w:r>
      <w:r w:rsidR="00E02212" w:rsidRPr="00B94974">
        <w:t xml:space="preserve"> may not be suitable </w:t>
      </w:r>
      <w:r w:rsidR="00D722B0" w:rsidRPr="00B94974">
        <w:t>for modelling UE antenna radiation pattern</w:t>
      </w:r>
      <w:r w:rsidR="00E446CE" w:rsidRPr="00B94974">
        <w:t>.</w:t>
      </w:r>
      <w:r w:rsidR="00833221" w:rsidRPr="00B94974">
        <w:t xml:space="preserve"> One </w:t>
      </w:r>
      <w:r w:rsidR="00F53959" w:rsidRPr="00B94974">
        <w:t xml:space="preserve">possible </w:t>
      </w:r>
      <w:r w:rsidR="00833221" w:rsidRPr="00B94974">
        <w:t xml:space="preserve">exception </w:t>
      </w:r>
      <w:r w:rsidR="00F65682" w:rsidRPr="00B94974">
        <w:t>is for</w:t>
      </w:r>
      <w:r w:rsidR="00F53959" w:rsidRPr="00B94974">
        <w:t xml:space="preserve"> CPE devices (</w:t>
      </w:r>
      <w:r w:rsidR="00594505" w:rsidRPr="00B94974">
        <w:t xml:space="preserve">for </w:t>
      </w:r>
      <w:r w:rsidR="00F53959" w:rsidRPr="00B94974">
        <w:t>FWA</w:t>
      </w:r>
      <w:r w:rsidR="005E167B" w:rsidRPr="00B94974">
        <w:t xml:space="preserve"> </w:t>
      </w:r>
      <w:r w:rsidR="00594505" w:rsidRPr="00B94974">
        <w:t>application</w:t>
      </w:r>
      <w:r w:rsidR="004836BB" w:rsidRPr="00B94974">
        <w:t>s</w:t>
      </w:r>
      <w:r w:rsidR="00E8756C" w:rsidRPr="00B94974">
        <w:t>)</w:t>
      </w:r>
      <w:r w:rsidR="00F53959" w:rsidRPr="00B94974">
        <w:t xml:space="preserve"> </w:t>
      </w:r>
      <w:r w:rsidR="00D5235E" w:rsidRPr="00B94974">
        <w:t xml:space="preserve">that may use </w:t>
      </w:r>
      <w:r w:rsidR="00AD45B3" w:rsidRPr="00B94974">
        <w:t>higher gain antennas</w:t>
      </w:r>
      <w:r w:rsidR="00987A6F" w:rsidRPr="00B94974">
        <w:t>, which are</w:t>
      </w:r>
      <w:r w:rsidR="005E679A" w:rsidRPr="00B94974">
        <w:t xml:space="preserve"> mounted on </w:t>
      </w:r>
      <w:r w:rsidR="004F7D26" w:rsidRPr="00B94974">
        <w:t>home or business premises and pointing towards a gNB.</w:t>
      </w:r>
      <w:r w:rsidR="00A01903" w:rsidRPr="00B94974">
        <w:t xml:space="preserve"> </w:t>
      </w:r>
      <w:r w:rsidR="008464A7" w:rsidRPr="00B94974">
        <w:t xml:space="preserve">The parabolic pattern </w:t>
      </w:r>
      <w:r w:rsidR="00E63C57" w:rsidRPr="00B94974">
        <w:t>already present in TR 38.901</w:t>
      </w:r>
      <w:r w:rsidR="00653D61" w:rsidRPr="00B94974">
        <w:t xml:space="preserve"> </w:t>
      </w:r>
      <w:r w:rsidR="00E63C57" w:rsidRPr="00B94974">
        <w:t xml:space="preserve"> should be reused for modelling of UE radiation pattern as it </w:t>
      </w:r>
      <w:r w:rsidR="005C2CCA" w:rsidRPr="00B94974">
        <w:t>is well established and</w:t>
      </w:r>
      <w:r w:rsidR="00014098" w:rsidRPr="00B94974">
        <w:t>, in fact,</w:t>
      </w:r>
      <w:r w:rsidR="005C2CCA" w:rsidRPr="00B94974">
        <w:t xml:space="preserve"> have been adopted </w:t>
      </w:r>
      <w:r w:rsidR="00D34C30" w:rsidRPr="00B94974">
        <w:t xml:space="preserve">already in </w:t>
      </w:r>
      <w:r w:rsidR="00014098" w:rsidRPr="00B94974">
        <w:t>several</w:t>
      </w:r>
      <w:r w:rsidR="00D34C30" w:rsidRPr="00B94974">
        <w:t xml:space="preserve"> UL MIMO </w:t>
      </w:r>
      <w:r w:rsidR="00795332" w:rsidRPr="00B94974">
        <w:t>studies for modelling of direcional antennas at UE side</w:t>
      </w:r>
      <w:r w:rsidR="00F03943" w:rsidRPr="00B94974">
        <w:t xml:space="preserve">. E.g., </w:t>
      </w:r>
      <w:r w:rsidR="00BB0AEF" w:rsidRPr="00B94974">
        <w:t>a</w:t>
      </w:r>
      <w:r w:rsidR="00F03943" w:rsidRPr="00B94974">
        <w:t xml:space="preserve"> parabolic pattern with 90° beamwidth from </w:t>
      </w:r>
      <w:r w:rsidR="00BF3CF2" w:rsidRPr="00B94974">
        <w:t>Table</w:t>
      </w:r>
      <w:r w:rsidR="00F03943" w:rsidRPr="00B94974">
        <w:t xml:space="preserve"> </w:t>
      </w:r>
      <w:r w:rsidR="002F657C" w:rsidRPr="00B94974">
        <w:t>A</w:t>
      </w:r>
      <w:r w:rsidR="00BF3CF2" w:rsidRPr="00B94974">
        <w:t xml:space="preserve">.2.1-8 of TR 38.802 was agreed for evaluating </w:t>
      </w:r>
      <w:r w:rsidR="00087E8B" w:rsidRPr="00B94974">
        <w:t>simultaneus</w:t>
      </w:r>
      <w:r w:rsidR="00BF3CF2" w:rsidRPr="00B94974">
        <w:t xml:space="preserve"> transmission </w:t>
      </w:r>
      <w:r w:rsidR="00014098" w:rsidRPr="00B94974">
        <w:t>from</w:t>
      </w:r>
      <w:r w:rsidR="00BF3CF2" w:rsidRPr="00B94974">
        <w:t xml:space="preserve"> multiple panels (STxMP) </w:t>
      </w:r>
      <w:r w:rsidR="00BB0AEF" w:rsidRPr="00B94974">
        <w:t xml:space="preserve">FR2 </w:t>
      </w:r>
      <w:r w:rsidR="00BF3CF2" w:rsidRPr="00B94974">
        <w:t>feature in NR Rel-18</w:t>
      </w:r>
      <w:r w:rsidR="00BB0AEF" w:rsidRPr="00B94974">
        <w:t xml:space="preserve"> </w:t>
      </w:r>
      <w:r w:rsidR="00D62118" w:rsidRPr="00B94974">
        <w:fldChar w:fldCharType="begin"/>
      </w:r>
      <w:r w:rsidR="00D62118" w:rsidRPr="00B94974">
        <w:instrText xml:space="preserve"> REF _Ref178946889 \r \h </w:instrText>
      </w:r>
      <w:r w:rsidR="00D62118" w:rsidRPr="00B94974">
        <w:fldChar w:fldCharType="separate"/>
      </w:r>
      <w:r w:rsidR="00986C25">
        <w:t>[13]</w:t>
      </w:r>
      <w:r w:rsidR="00D62118" w:rsidRPr="00B94974">
        <w:fldChar w:fldCharType="end"/>
      </w:r>
      <w:r w:rsidR="00BB0AEF" w:rsidRPr="00B94974">
        <w:t xml:space="preserve">, and a </w:t>
      </w:r>
      <w:r w:rsidR="0002660E" w:rsidRPr="00B94974">
        <w:t>parabolic pattern with beamwidth ranging from 65</w:t>
      </w:r>
      <w:r w:rsidR="00A7621F" w:rsidRPr="00B94974">
        <w:t>—1</w:t>
      </w:r>
      <w:r w:rsidR="0002660E" w:rsidRPr="00B94974">
        <w:t xml:space="preserve">10° </w:t>
      </w:r>
      <w:r w:rsidR="003A2BEC" w:rsidRPr="00B94974">
        <w:t xml:space="preserve">was agreed for evaluating the 8 Tx UL transmission </w:t>
      </w:r>
      <w:r w:rsidR="00BB0AEF" w:rsidRPr="00B94974">
        <w:t xml:space="preserve">FR1 feature </w:t>
      </w:r>
      <w:r w:rsidR="003A2BEC" w:rsidRPr="00B94974">
        <w:t xml:space="preserve">in NR Rel-18 </w:t>
      </w:r>
      <w:r w:rsidR="00D62118" w:rsidRPr="00B94974">
        <w:fldChar w:fldCharType="begin"/>
      </w:r>
      <w:r w:rsidR="00D62118" w:rsidRPr="00B94974">
        <w:instrText xml:space="preserve"> REF _Ref178946889 \r \h </w:instrText>
      </w:r>
      <w:r w:rsidR="00D62118" w:rsidRPr="00B94974">
        <w:fldChar w:fldCharType="separate"/>
      </w:r>
      <w:r w:rsidR="00986C25">
        <w:t>[13]</w:t>
      </w:r>
      <w:r w:rsidR="00D62118" w:rsidRPr="00B94974">
        <w:fldChar w:fldCharType="end"/>
      </w:r>
      <w:r w:rsidR="003A2BEC" w:rsidRPr="00B94974">
        <w:t>.</w:t>
      </w:r>
      <w:r w:rsidR="00A7621F" w:rsidRPr="00B94974">
        <w:t xml:space="preserve"> </w:t>
      </w:r>
      <w:r w:rsidR="00A01903" w:rsidRPr="00B94974">
        <w:t xml:space="preserve">An omni-directional </w:t>
      </w:r>
      <w:r w:rsidR="00DF1F6C" w:rsidRPr="00B94974">
        <w:t>radiation</w:t>
      </w:r>
      <w:r w:rsidR="00A01903" w:rsidRPr="00B94974">
        <w:t xml:space="preserve"> pattern should be included </w:t>
      </w:r>
      <w:r w:rsidR="00DF1F6C" w:rsidRPr="00B94974">
        <w:t xml:space="preserve">in TR 38.901 </w:t>
      </w:r>
      <w:r w:rsidR="00A01903" w:rsidRPr="00B94974">
        <w:t>as well, as this may be useful for single-antenna (e.g., IoT) devices.</w:t>
      </w:r>
    </w:p>
    <w:p w14:paraId="326707E0" w14:textId="76B90FAA" w:rsidR="00AC435A" w:rsidRPr="00B94974" w:rsidRDefault="00AC435A" w:rsidP="00AC435A">
      <w:pPr>
        <w:pStyle w:val="Proposal"/>
      </w:pPr>
      <w:bookmarkStart w:id="51" w:name="_Toc178976040"/>
      <w:r w:rsidRPr="00B94974">
        <w:t xml:space="preserve">Introduce, at least, </w:t>
      </w:r>
      <w:r w:rsidR="006151BD" w:rsidRPr="00B94974">
        <w:t>for modelling of UE radiation pattern in</w:t>
      </w:r>
      <w:r w:rsidRPr="00B94974">
        <w:t xml:space="preserve"> the TR 38.901 channel model, </w:t>
      </w:r>
      <w:r w:rsidR="006151BD" w:rsidRPr="00B94974">
        <w:t xml:space="preserve">an </w:t>
      </w:r>
      <w:r w:rsidRPr="00B94974">
        <w:t xml:space="preserve">omni-directional </w:t>
      </w:r>
      <w:r w:rsidR="006151BD" w:rsidRPr="00B94974">
        <w:t>radiation</w:t>
      </w:r>
      <w:r w:rsidRPr="00B94974">
        <w:t xml:space="preserve"> pattern as well as parabolic </w:t>
      </w:r>
      <w:r w:rsidR="006151BD" w:rsidRPr="00B94974">
        <w:t xml:space="preserve">radiation </w:t>
      </w:r>
      <w:r w:rsidRPr="00B94974">
        <w:t>pattern</w:t>
      </w:r>
      <w:r w:rsidR="006151BD" w:rsidRPr="00B94974">
        <w:t>s</w:t>
      </w:r>
      <w:r w:rsidRPr="00B94974">
        <w:t xml:space="preserve"> </w:t>
      </w:r>
      <w:r w:rsidR="006151BD" w:rsidRPr="00B94974">
        <w:t>with</w:t>
      </w:r>
      <w:r w:rsidR="00BD03E4" w:rsidRPr="00B94974">
        <w:t xml:space="preserve"> different </w:t>
      </w:r>
      <w:r w:rsidRPr="00B94974">
        <w:t>beamwidth</w:t>
      </w:r>
      <w:r w:rsidR="00FC08AA" w:rsidRPr="00B94974">
        <w:t>s</w:t>
      </w:r>
      <w:r w:rsidRPr="00B94974">
        <w:t xml:space="preserve"> </w:t>
      </w:r>
      <w:r w:rsidR="006151BD" w:rsidRPr="00B94974">
        <w:t xml:space="preserve">that is </w:t>
      </w:r>
      <w:r w:rsidRPr="00B94974">
        <w:t>larger than</w:t>
      </w:r>
      <w:r w:rsidR="00BD03E4" w:rsidRPr="00B94974">
        <w:t xml:space="preserve"> or equal to </w:t>
      </w:r>
      <w:r w:rsidR="006151BD" w:rsidRPr="00B94974">
        <w:t>65</w:t>
      </w:r>
      <w:r w:rsidR="00BD03E4" w:rsidRPr="00B94974">
        <w:t>°</w:t>
      </w:r>
      <w:r w:rsidRPr="00B94974">
        <w:rPr>
          <w:rFonts w:eastAsiaTheme="minorEastAsia"/>
        </w:rPr>
        <w:t>.</w:t>
      </w:r>
      <w:bookmarkEnd w:id="51"/>
    </w:p>
    <w:p w14:paraId="0F997799" w14:textId="7DD0A5D2" w:rsidR="00DD6969" w:rsidRPr="00B94974" w:rsidRDefault="000713DC" w:rsidP="00F53959">
      <w:pPr>
        <w:pStyle w:val="BodyText"/>
      </w:pPr>
      <w:r>
        <w:t xml:space="preserve">Additional examples of BS radiation patterns </w:t>
      </w:r>
      <w:r w:rsidR="0045663C">
        <w:t>in addition to</w:t>
      </w:r>
      <w:r>
        <w:t xml:space="preserve"> the 3-sector radiation pattern in </w:t>
      </w:r>
      <w:r w:rsidR="0045663C">
        <w:t xml:space="preserve">TR </w:t>
      </w:r>
      <w:r>
        <w:t>38.901 can be considered as well.</w:t>
      </w:r>
    </w:p>
    <w:p w14:paraId="3B6FE398" w14:textId="7FEF7B70" w:rsidR="005D2358" w:rsidRPr="00B94974" w:rsidRDefault="00FD694E" w:rsidP="00FD694E">
      <w:pPr>
        <w:pStyle w:val="Heading3"/>
        <w:rPr>
          <w:lang w:val="en-US"/>
        </w:rPr>
      </w:pPr>
      <w:r w:rsidRPr="00B94974">
        <w:rPr>
          <w:lang w:val="en-US"/>
        </w:rPr>
        <w:lastRenderedPageBreak/>
        <w:t>2.6.3</w:t>
      </w:r>
      <w:r w:rsidRPr="00B94974">
        <w:rPr>
          <w:lang w:val="en-US"/>
        </w:rPr>
        <w:tab/>
        <w:t>UE antenna imbalance</w:t>
      </w:r>
    </w:p>
    <w:p w14:paraId="4700C831" w14:textId="1D255B8D" w:rsidR="00614E6C" w:rsidRPr="00B94974" w:rsidRDefault="000947C6" w:rsidP="00F80003">
      <w:pPr>
        <w:pStyle w:val="BodyText"/>
      </w:pPr>
      <w:r w:rsidRPr="00B94974">
        <w:t>Real</w:t>
      </w:r>
      <w:r w:rsidR="00FD694E" w:rsidRPr="00B94974">
        <w:t xml:space="preserve">-world UEs </w:t>
      </w:r>
      <w:r w:rsidR="009769B4" w:rsidRPr="00B94974">
        <w:t>commonly suffer</w:t>
      </w:r>
      <w:r w:rsidR="00FD694E" w:rsidRPr="00B94974">
        <w:t xml:space="preserve"> from</w:t>
      </w:r>
      <w:r w:rsidR="00353999" w:rsidRPr="00B94974">
        <w:t xml:space="preserve"> </w:t>
      </w:r>
      <w:r w:rsidR="00943511" w:rsidRPr="00B94974">
        <w:t xml:space="preserve">power </w:t>
      </w:r>
      <w:r w:rsidR="00FD694E" w:rsidRPr="00B94974">
        <w:t>imbalances</w:t>
      </w:r>
      <w:r w:rsidR="00353999" w:rsidRPr="00B94974">
        <w:t xml:space="preserve"> </w:t>
      </w:r>
      <w:r w:rsidR="00943511" w:rsidRPr="00B94974">
        <w:t>acorss</w:t>
      </w:r>
      <w:r w:rsidR="001855AA" w:rsidRPr="00B94974">
        <w:t xml:space="preserve"> antennas</w:t>
      </w:r>
      <w:r w:rsidR="009769B4" w:rsidRPr="00B94974">
        <w:t xml:space="preserve">, which may be </w:t>
      </w:r>
      <w:r w:rsidR="00511D5F" w:rsidRPr="00B94974">
        <w:t xml:space="preserve">due to </w:t>
      </w:r>
      <w:r w:rsidR="003229E2" w:rsidRPr="00B94974">
        <w:t xml:space="preserve">differences </w:t>
      </w:r>
      <w:r w:rsidR="001855AA" w:rsidRPr="00B94974">
        <w:t xml:space="preserve">in radiation pattern </w:t>
      </w:r>
      <w:r w:rsidR="003229E2" w:rsidRPr="00B94974">
        <w:t>and due insertion losses</w:t>
      </w:r>
      <w:r w:rsidR="00E13782" w:rsidRPr="00B94974">
        <w:t xml:space="preserve">, see, e.g., </w:t>
      </w:r>
      <w:r w:rsidR="00B81FA8" w:rsidRPr="00B94974">
        <w:t>Figure 1—2</w:t>
      </w:r>
      <w:r w:rsidR="002E63C7" w:rsidRPr="00B94974">
        <w:t xml:space="preserve"> of </w:t>
      </w:r>
      <w:r w:rsidR="00CF7739" w:rsidRPr="00B94974">
        <w:fldChar w:fldCharType="begin"/>
      </w:r>
      <w:r w:rsidR="00CF7739" w:rsidRPr="00B94974">
        <w:instrText xml:space="preserve"> REF _Ref178958576 \r \h </w:instrText>
      </w:r>
      <w:r w:rsidR="00CF7739" w:rsidRPr="00B94974">
        <w:fldChar w:fldCharType="separate"/>
      </w:r>
      <w:r w:rsidR="00986C25">
        <w:t>[14]</w:t>
      </w:r>
      <w:r w:rsidR="00CF7739" w:rsidRPr="00B94974">
        <w:fldChar w:fldCharType="end"/>
      </w:r>
      <w:r w:rsidR="00695F20" w:rsidRPr="00B94974">
        <w:t>.</w:t>
      </w:r>
      <w:r w:rsidR="005D424F" w:rsidRPr="00B94974">
        <w:t xml:space="preserve"> </w:t>
      </w:r>
      <w:r w:rsidR="003D491F" w:rsidRPr="00B94974">
        <w:t xml:space="preserve">Note that </w:t>
      </w:r>
      <w:r w:rsidR="00165D85" w:rsidRPr="00B94974">
        <w:t xml:space="preserve">insertion-loss imbalances </w:t>
      </w:r>
      <w:r w:rsidR="00F61A78" w:rsidRPr="00B94974">
        <w:t>are</w:t>
      </w:r>
      <w:r w:rsidR="001D2036" w:rsidRPr="00B94974">
        <w:t xml:space="preserve"> technically not </w:t>
      </w:r>
      <w:r w:rsidR="00F926A8" w:rsidRPr="00B94974">
        <w:t>part of the antenna</w:t>
      </w:r>
      <w:r w:rsidR="00DF3F42" w:rsidRPr="00B94974">
        <w:t xml:space="preserve"> itself </w:t>
      </w:r>
      <w:r w:rsidR="00F61A78" w:rsidRPr="00B94974">
        <w:t xml:space="preserve"> as they occur between the PA and </w:t>
      </w:r>
      <w:r w:rsidR="00DF3F42" w:rsidRPr="00B94974">
        <w:t>the</w:t>
      </w:r>
      <w:r w:rsidR="00623613" w:rsidRPr="00B94974">
        <w:t xml:space="preserve"> antenna connector </w:t>
      </w:r>
      <w:r w:rsidR="008006FB" w:rsidRPr="00B94974">
        <w:t>(du</w:t>
      </w:r>
      <w:r w:rsidR="00780CD4" w:rsidRPr="00B94974">
        <w:t>e</w:t>
      </w:r>
      <w:r w:rsidR="008006FB" w:rsidRPr="00B94974">
        <w:t xml:space="preserve">, e.g., </w:t>
      </w:r>
      <w:r w:rsidR="00780CD4" w:rsidRPr="00B94974">
        <w:t xml:space="preserve">to </w:t>
      </w:r>
      <w:r w:rsidR="008006FB" w:rsidRPr="00B94974">
        <w:t>antenna switches)</w:t>
      </w:r>
      <w:r w:rsidR="00D9023B" w:rsidRPr="00B94974">
        <w:t xml:space="preserve">. </w:t>
      </w:r>
      <w:r w:rsidR="004844C8" w:rsidRPr="00B94974">
        <w:t>S</w:t>
      </w:r>
      <w:r w:rsidR="00B07FA5" w:rsidRPr="00B94974">
        <w:t xml:space="preserve">till, </w:t>
      </w:r>
      <w:r w:rsidR="00C427E5" w:rsidRPr="00B94974">
        <w:t>said inser</w:t>
      </w:r>
      <w:r w:rsidR="00780CD4" w:rsidRPr="00B94974">
        <w:t>t</w:t>
      </w:r>
      <w:r w:rsidR="00C427E5" w:rsidRPr="00B94974">
        <w:t>ion losses causes an imbalance across UE antennas</w:t>
      </w:r>
      <w:r w:rsidR="00943511" w:rsidRPr="00B94974">
        <w:t xml:space="preserve"> that is</w:t>
      </w:r>
      <w:r w:rsidRPr="00B94974">
        <w:t xml:space="preserve"> non-reciprocal and </w:t>
      </w:r>
      <w:r w:rsidR="00B87B90" w:rsidRPr="00B94974">
        <w:t xml:space="preserve">deteriorates channel-estimation quality for reciprocity-based channel </w:t>
      </w:r>
      <w:r w:rsidR="00915914" w:rsidRPr="00B94974">
        <w:t>estimation, which, in turn, deteriora</w:t>
      </w:r>
      <w:r w:rsidR="0062143D" w:rsidRPr="00B94974">
        <w:t>t</w:t>
      </w:r>
      <w:r w:rsidR="00915914" w:rsidRPr="00B94974">
        <w:t>es DL throughput</w:t>
      </w:r>
      <w:r w:rsidR="00CF7739" w:rsidRPr="00B94974">
        <w:t xml:space="preserve">, as shown in </w:t>
      </w:r>
      <w:r w:rsidR="00CF7739" w:rsidRPr="00B94974">
        <w:fldChar w:fldCharType="begin"/>
      </w:r>
      <w:r w:rsidR="00CF7739" w:rsidRPr="00B94974">
        <w:instrText xml:space="preserve"> REF _Ref178958576 \r \h </w:instrText>
      </w:r>
      <w:r w:rsidR="00CF7739" w:rsidRPr="00B94974">
        <w:fldChar w:fldCharType="separate"/>
      </w:r>
      <w:r w:rsidR="00986C25">
        <w:t>[14]</w:t>
      </w:r>
      <w:r w:rsidR="00CF7739" w:rsidRPr="00B94974">
        <w:fldChar w:fldCharType="end"/>
      </w:r>
      <w:r w:rsidR="00915914" w:rsidRPr="00B94974">
        <w:t>.</w:t>
      </w:r>
      <w:r w:rsidR="00014675" w:rsidRPr="00B94974">
        <w:t xml:space="preserve"> </w:t>
      </w:r>
      <w:r w:rsidR="00915914" w:rsidRPr="00B94974">
        <w:t xml:space="preserve">This </w:t>
      </w:r>
      <w:r w:rsidR="00E925D3" w:rsidRPr="00B94974">
        <w:t xml:space="preserve">issue </w:t>
      </w:r>
      <w:r w:rsidR="00915914" w:rsidRPr="00B94974">
        <w:t>has been recognized</w:t>
      </w:r>
      <w:r w:rsidR="00E925D3" w:rsidRPr="00B94974">
        <w:t xml:space="preserve"> by 3GPP</w:t>
      </w:r>
      <w:r w:rsidR="00DA1CCB" w:rsidRPr="00B94974">
        <w:t xml:space="preserve"> </w:t>
      </w:r>
      <w:r w:rsidR="00827131" w:rsidRPr="00B94974">
        <w:fldChar w:fldCharType="begin"/>
      </w:r>
      <w:r w:rsidR="00827131" w:rsidRPr="00B94974">
        <w:instrText xml:space="preserve"> REF _Ref178958621 \r \h </w:instrText>
      </w:r>
      <w:r w:rsidR="00827131" w:rsidRPr="00B94974">
        <w:fldChar w:fldCharType="separate"/>
      </w:r>
      <w:r w:rsidR="00986C25">
        <w:t>[15]</w:t>
      </w:r>
      <w:r w:rsidR="00827131" w:rsidRPr="00B94974">
        <w:fldChar w:fldCharType="end"/>
      </w:r>
      <w:r w:rsidR="00614E6C" w:rsidRPr="00B94974">
        <w:t xml:space="preserve">, </w:t>
      </w:r>
      <w:r w:rsidR="00E925D3" w:rsidRPr="00B94974">
        <w:t xml:space="preserve">and </w:t>
      </w:r>
      <w:r w:rsidR="00FF42C6" w:rsidRPr="00B94974">
        <w:t>solutions to mitigate said antenna imbalance</w:t>
      </w:r>
      <w:r w:rsidR="00014675" w:rsidRPr="00B94974">
        <w:t xml:space="preserve"> are currently being discussed</w:t>
      </w:r>
      <w:r w:rsidR="006C3E25" w:rsidRPr="00B94974">
        <w:t xml:space="preserve"> in RAN4</w:t>
      </w:r>
      <w:r w:rsidR="00014675" w:rsidRPr="00B94974">
        <w:t>.</w:t>
      </w:r>
      <w:r w:rsidR="0030437F" w:rsidRPr="00B94974">
        <w:t xml:space="preserve"> Hence, if antenna imbalances are to be model</w:t>
      </w:r>
      <w:r w:rsidR="00225CE0" w:rsidRPr="00B94974">
        <w:t>l</w:t>
      </w:r>
      <w:r w:rsidR="0030437F" w:rsidRPr="00B94974">
        <w:t>ed in TR 38</w:t>
      </w:r>
      <w:r w:rsidR="00225CE0" w:rsidRPr="00B94974">
        <w:t>.901, both imbalances due to differences in radiation pattern and due to insertion losses should be captured.</w:t>
      </w:r>
    </w:p>
    <w:p w14:paraId="48BBBF47" w14:textId="293BFB9C" w:rsidR="00296D4B" w:rsidRPr="00B94974" w:rsidRDefault="00EB5350" w:rsidP="00CD7BD3">
      <w:pPr>
        <w:pStyle w:val="BodyText"/>
      </w:pPr>
      <w:r w:rsidRPr="00B94974">
        <w:t>In practice,</w:t>
      </w:r>
      <w:r w:rsidR="003378A1" w:rsidRPr="00B94974">
        <w:t xml:space="preserve"> </w:t>
      </w:r>
      <w:r w:rsidR="00BA035E" w:rsidRPr="00BA035E">
        <w:t xml:space="preserve">imbalance due to insertion losses depends on UE implementation </w:t>
      </w:r>
      <w:r w:rsidRPr="00B94974">
        <w:t>(</w:t>
      </w:r>
      <w:r w:rsidR="00BA035E" w:rsidRPr="00BA035E">
        <w:t xml:space="preserve">e.g., </w:t>
      </w:r>
      <w:r w:rsidR="009D3FF5" w:rsidRPr="00B94974">
        <w:t xml:space="preserve">on </w:t>
      </w:r>
      <w:r w:rsidR="00BA035E" w:rsidRPr="00BA035E">
        <w:t>antenna-switching</w:t>
      </w:r>
      <w:r w:rsidRPr="00B94974">
        <w:t xml:space="preserve"> </w:t>
      </w:r>
      <w:r w:rsidR="006626D8" w:rsidRPr="00B94974">
        <w:t>architecture</w:t>
      </w:r>
      <w:r w:rsidR="009D3FF5" w:rsidRPr="00B94974">
        <w:t xml:space="preserve"> and </w:t>
      </w:r>
      <w:r w:rsidR="00784015" w:rsidRPr="00B94974">
        <w:t xml:space="preserve">on </w:t>
      </w:r>
      <w:r w:rsidR="009D3FF5" w:rsidRPr="00B94974">
        <w:t xml:space="preserve">whether UE implements </w:t>
      </w:r>
      <w:r w:rsidR="00600801" w:rsidRPr="00B94974">
        <w:t>insertion-loss</w:t>
      </w:r>
      <w:r w:rsidR="009D3FF5" w:rsidRPr="00B94974">
        <w:t xml:space="preserve"> compensation or not</w:t>
      </w:r>
      <w:r w:rsidRPr="00B94974">
        <w:t>)</w:t>
      </w:r>
      <w:r w:rsidR="00BA035E" w:rsidRPr="00BA035E">
        <w:t xml:space="preserve">, UE </w:t>
      </w:r>
      <w:r w:rsidR="009D3FF5" w:rsidRPr="00B94974">
        <w:t xml:space="preserve">output </w:t>
      </w:r>
      <w:r w:rsidR="00BA035E" w:rsidRPr="00BA035E">
        <w:t>power</w:t>
      </w:r>
      <w:r w:rsidR="009D3FF5" w:rsidRPr="00B94974">
        <w:t xml:space="preserve"> (e.g., power headroom</w:t>
      </w:r>
      <w:r w:rsidR="009B4944" w:rsidRPr="00B94974">
        <w:t xml:space="preserve"> relative to maxi</w:t>
      </w:r>
      <w:r w:rsidR="00AD3E67" w:rsidRPr="00B94974">
        <w:t>m</w:t>
      </w:r>
      <w:r w:rsidR="009B4944" w:rsidRPr="00B94974">
        <w:t>um output power</w:t>
      </w:r>
      <w:r w:rsidR="009D3FF5" w:rsidRPr="00B94974">
        <w:t>)</w:t>
      </w:r>
      <w:r w:rsidR="006626D8" w:rsidRPr="00B94974">
        <w:t xml:space="preserve">, </w:t>
      </w:r>
      <w:r w:rsidR="00BA035E" w:rsidRPr="00BA035E">
        <w:t>frequency range, etc.</w:t>
      </w:r>
      <w:r w:rsidR="00CB5E70" w:rsidRPr="00B94974">
        <w:t xml:space="preserve"> Capturing all such effects in TR 38.901 </w:t>
      </w:r>
      <w:r w:rsidR="003378A1" w:rsidRPr="00B94974">
        <w:t>would be a</w:t>
      </w:r>
      <w:r w:rsidR="0077601B" w:rsidRPr="00B94974">
        <w:t xml:space="preserve"> </w:t>
      </w:r>
      <w:r w:rsidR="007D6427" w:rsidRPr="00B94974">
        <w:t xml:space="preserve">difficult task and would require RAN4 involvement. </w:t>
      </w:r>
      <w:r w:rsidR="00CD7BD3" w:rsidRPr="00B94974">
        <w:t>Despite this, a</w:t>
      </w:r>
      <w:r w:rsidR="00BA035E" w:rsidRPr="00BA035E">
        <w:t xml:space="preserve"> simple model in TR 38.901 </w:t>
      </w:r>
      <w:r w:rsidR="00CD7BD3" w:rsidRPr="00B94974">
        <w:t xml:space="preserve">could still </w:t>
      </w:r>
      <w:r w:rsidR="00F73775" w:rsidRPr="00B94974">
        <w:t>prove</w:t>
      </w:r>
      <w:r w:rsidR="00CD7BD3" w:rsidRPr="00B94974">
        <w:t xml:space="preserve"> useful</w:t>
      </w:r>
      <w:r w:rsidR="00E6690B" w:rsidRPr="00B94974">
        <w:t>.</w:t>
      </w:r>
      <w:r w:rsidR="00F73775" w:rsidRPr="00B94974">
        <w:t xml:space="preserve"> </w:t>
      </w:r>
      <w:r w:rsidR="0081644F" w:rsidRPr="00B94974">
        <w:t xml:space="preserve">For example, </w:t>
      </w:r>
      <w:r w:rsidR="006C3E25" w:rsidRPr="00B94974">
        <w:t>a stochastic model</w:t>
      </w:r>
      <w:r w:rsidR="00FF63E6" w:rsidRPr="00B94974">
        <w:t>,</w:t>
      </w:r>
      <w:r w:rsidR="006C3E25" w:rsidRPr="00B94974">
        <w:t xml:space="preserve"> wherein the </w:t>
      </w:r>
      <w:r w:rsidR="008B0715" w:rsidRPr="00B94974">
        <w:t xml:space="preserve">loss due to </w:t>
      </w:r>
      <w:r w:rsidR="006C3E25" w:rsidRPr="00B94974">
        <w:t xml:space="preserve">antenna imbalance varies </w:t>
      </w:r>
      <w:r w:rsidR="003E0512" w:rsidRPr="00B94974">
        <w:t xml:space="preserve">around some </w:t>
      </w:r>
      <w:r w:rsidR="00765EBB" w:rsidRPr="00B94974">
        <w:t xml:space="preserve">center </w:t>
      </w:r>
      <w:r w:rsidR="003E0512" w:rsidRPr="00B94974">
        <w:t>value</w:t>
      </w:r>
      <w:r w:rsidR="009203BC" w:rsidRPr="00B94974">
        <w:t>,</w:t>
      </w:r>
      <w:r w:rsidR="003E0512" w:rsidRPr="00B94974">
        <w:t xml:space="preserve"> or </w:t>
      </w:r>
      <w:r w:rsidR="006C3E25" w:rsidRPr="00B94974">
        <w:t xml:space="preserve">between a minimum and </w:t>
      </w:r>
      <w:r w:rsidR="008B0715" w:rsidRPr="00B94974">
        <w:t xml:space="preserve">a </w:t>
      </w:r>
      <w:r w:rsidR="006C3E25" w:rsidRPr="00B94974">
        <w:t xml:space="preserve">maximum </w:t>
      </w:r>
      <w:r w:rsidR="008B0715" w:rsidRPr="00B94974">
        <w:t>value</w:t>
      </w:r>
      <w:r w:rsidR="005617AA" w:rsidRPr="00B94974">
        <w:t xml:space="preserve">, </w:t>
      </w:r>
      <w:r w:rsidR="006C3E25" w:rsidRPr="00B94974">
        <w:t xml:space="preserve">per antenna </w:t>
      </w:r>
      <w:r w:rsidR="00F57AA3" w:rsidRPr="00B94974">
        <w:t xml:space="preserve">(e.g., for 1T4R antenna switching) </w:t>
      </w:r>
      <w:r w:rsidR="006C3E25" w:rsidRPr="00B94974">
        <w:t xml:space="preserve">or </w:t>
      </w:r>
      <w:r w:rsidR="0048087E" w:rsidRPr="00B94974">
        <w:t xml:space="preserve">per </w:t>
      </w:r>
      <w:r w:rsidR="006C3E25" w:rsidRPr="00B94974">
        <w:t>set of antennas</w:t>
      </w:r>
      <w:r w:rsidR="000B60B3" w:rsidRPr="00B94974">
        <w:t xml:space="preserve"> </w:t>
      </w:r>
      <w:r w:rsidR="00F57AA3" w:rsidRPr="00B94974">
        <w:t xml:space="preserve">(e.g., for 2T4R antenna switching) </w:t>
      </w:r>
      <w:r w:rsidR="000B60B3" w:rsidRPr="00B94974">
        <w:t xml:space="preserve">would </w:t>
      </w:r>
      <w:r w:rsidR="00E6690B" w:rsidRPr="00B94974">
        <w:t xml:space="preserve">allow </w:t>
      </w:r>
      <w:r w:rsidR="00B52193" w:rsidRPr="00B94974">
        <w:t>3GPP studies to take such antenna imbalances into consideration</w:t>
      </w:r>
      <w:r w:rsidR="00296D4B" w:rsidRPr="00B94974">
        <w:t xml:space="preserve"> in future </w:t>
      </w:r>
      <w:r w:rsidR="00077D21" w:rsidRPr="00B94974">
        <w:t xml:space="preserve">simulation </w:t>
      </w:r>
      <w:r w:rsidR="001C0307" w:rsidRPr="00B94974">
        <w:t>studies</w:t>
      </w:r>
      <w:r w:rsidR="00296D4B" w:rsidRPr="00B94974">
        <w:t>.</w:t>
      </w:r>
    </w:p>
    <w:p w14:paraId="18D2457A" w14:textId="04560869" w:rsidR="00296D4B" w:rsidRPr="00B94974" w:rsidRDefault="00296D4B" w:rsidP="00296D4B">
      <w:pPr>
        <w:pStyle w:val="Proposal"/>
      </w:pPr>
      <w:bookmarkStart w:id="52" w:name="_Toc178976041"/>
      <w:r w:rsidRPr="00B94974">
        <w:t xml:space="preserve">Add to TR 38.901 a </w:t>
      </w:r>
      <w:r w:rsidR="00B97434" w:rsidRPr="00B94974">
        <w:t xml:space="preserve">stochastic </w:t>
      </w:r>
      <w:r w:rsidRPr="00B94974">
        <w:t xml:space="preserve">model </w:t>
      </w:r>
      <w:r w:rsidR="00B97434" w:rsidRPr="00B94974">
        <w:t>of</w:t>
      </w:r>
      <w:r w:rsidRPr="00B94974">
        <w:t xml:space="preserve"> antenna imbalance</w:t>
      </w:r>
      <w:r w:rsidR="00744693" w:rsidRPr="00B94974">
        <w:t xml:space="preserve">, with </w:t>
      </w:r>
      <w:r w:rsidR="0092118A" w:rsidRPr="00B94974">
        <w:t>random</w:t>
      </w:r>
      <w:r w:rsidR="00744693" w:rsidRPr="00B94974">
        <w:t xml:space="preserve"> antenna imbalance </w:t>
      </w:r>
      <w:r w:rsidR="0092118A" w:rsidRPr="00B94974">
        <w:t xml:space="preserve">according to some distribution </w:t>
      </w:r>
      <w:r w:rsidR="00744693" w:rsidRPr="00B94974">
        <w:t>per antenna or per set of antennas</w:t>
      </w:r>
      <w:r w:rsidR="00AC26BD" w:rsidRPr="00B94974">
        <w:t>.</w:t>
      </w:r>
      <w:bookmarkEnd w:id="52"/>
    </w:p>
    <w:p w14:paraId="6F3ACE6A" w14:textId="34175783" w:rsidR="007B2ED1" w:rsidRPr="00B94974" w:rsidRDefault="007B2ED1" w:rsidP="007B2ED1">
      <w:pPr>
        <w:pStyle w:val="BodyText"/>
      </w:pPr>
      <w:r w:rsidRPr="00B94974">
        <w:t xml:space="preserve">What </w:t>
      </w:r>
      <w:r w:rsidR="00485AC7" w:rsidRPr="00B94974">
        <w:t xml:space="preserve">is a suitable distribution for </w:t>
      </w:r>
      <w:r w:rsidR="00DD273C" w:rsidRPr="00B94974">
        <w:t xml:space="preserve">antenna imbalance in such a </w:t>
      </w:r>
      <w:r w:rsidR="00485AC7" w:rsidRPr="00B94974">
        <w:t xml:space="preserve">stochastic model </w:t>
      </w:r>
      <w:r w:rsidRPr="00B94974">
        <w:t>can be further discussed</w:t>
      </w:r>
      <w:r w:rsidR="00AF585D" w:rsidRPr="00B94974">
        <w:t xml:space="preserve">. Note that these are UE implementation aspects that would be </w:t>
      </w:r>
      <w:r w:rsidR="00937EBD" w:rsidRPr="00B94974">
        <w:t xml:space="preserve">better known </w:t>
      </w:r>
      <w:r w:rsidR="006F387B" w:rsidRPr="00B94974">
        <w:t>by</w:t>
      </w:r>
      <w:r w:rsidR="00937EBD" w:rsidRPr="00B94974">
        <w:t xml:space="preserve"> RAN4.</w:t>
      </w:r>
    </w:p>
    <w:p w14:paraId="7BF674DC" w14:textId="3A986D14" w:rsidR="008D3210" w:rsidRPr="00B94974" w:rsidRDefault="007B2ED1" w:rsidP="008A06FA">
      <w:pPr>
        <w:pStyle w:val="Proposal"/>
      </w:pPr>
      <w:bookmarkStart w:id="53" w:name="_Toc178976042"/>
      <w:r w:rsidRPr="00B94974">
        <w:t xml:space="preserve">Send LS to RAN4 asking for input on stochastic model of </w:t>
      </w:r>
      <w:r w:rsidR="00946723">
        <w:t>antenna imbalance</w:t>
      </w:r>
      <w:r w:rsidRPr="00B94974">
        <w:t>.</w:t>
      </w:r>
      <w:bookmarkEnd w:id="53"/>
      <w:r w:rsidRPr="00B94974">
        <w:t xml:space="preserve"> </w:t>
      </w:r>
    </w:p>
    <w:p w14:paraId="662D42DF" w14:textId="400D982D" w:rsidR="000E041D" w:rsidRPr="00B94974" w:rsidRDefault="000E041D" w:rsidP="008A06FA">
      <w:pPr>
        <w:pStyle w:val="BodyText"/>
      </w:pPr>
      <w:r w:rsidRPr="00B94974">
        <w:t>The previous study of antenna</w:t>
      </w:r>
      <w:r w:rsidR="00E737FD" w:rsidRPr="00B94974">
        <w:t xml:space="preserve"> </w:t>
      </w:r>
      <w:r w:rsidRPr="00B94974">
        <w:t>imbalance in Section 5.3.1 of TR</w:t>
      </w:r>
      <w:r w:rsidR="00FA0021" w:rsidRPr="00B94974">
        <w:t xml:space="preserve"> 25.863</w:t>
      </w:r>
      <w:r w:rsidR="00DC66B6" w:rsidRPr="00B94974">
        <w:t xml:space="preserve">, which modelled </w:t>
      </w:r>
      <w:r w:rsidR="002A2CE7" w:rsidRPr="00B94974">
        <w:t xml:space="preserve">the </w:t>
      </w:r>
      <w:r w:rsidR="00DC66B6" w:rsidRPr="00B94974">
        <w:t>antenna</w:t>
      </w:r>
      <w:r w:rsidR="0005365A" w:rsidRPr="00B94974">
        <w:t>-</w:t>
      </w:r>
      <w:r w:rsidR="00DC66B6" w:rsidRPr="00B94974">
        <w:t>imbalance</w:t>
      </w:r>
      <w:r w:rsidR="0005365A" w:rsidRPr="00B94974">
        <w:t xml:space="preserve"> loss</w:t>
      </w:r>
      <w:r w:rsidR="00DC66B6" w:rsidRPr="00B94974">
        <w:t xml:space="preserve"> as a Gaussian random variable </w:t>
      </w:r>
      <w:r w:rsidR="0060024F" w:rsidRPr="00B94974">
        <w:t xml:space="preserve">2.25 dB standard deviation </w:t>
      </w:r>
      <w:r w:rsidR="00A55E89" w:rsidRPr="00B94974">
        <w:t>centered</w:t>
      </w:r>
      <w:r w:rsidR="00FA0021" w:rsidRPr="00B94974">
        <w:t xml:space="preserve"> </w:t>
      </w:r>
      <w:r w:rsidR="008958B1" w:rsidRPr="00B94974">
        <w:t xml:space="preserve">around a constant value of 0 and 4 dB, </w:t>
      </w:r>
      <w:r w:rsidR="00FA0021" w:rsidRPr="00B94974">
        <w:t>may be considered as well.</w:t>
      </w:r>
    </w:p>
    <w:p w14:paraId="09328267" w14:textId="62EE2C7A" w:rsidR="004E1331" w:rsidRPr="00B94974" w:rsidRDefault="003742E4" w:rsidP="008A06FA">
      <w:pPr>
        <w:pStyle w:val="BodyText"/>
      </w:pPr>
      <w:r w:rsidRPr="00B94974">
        <w:t>Note that</w:t>
      </w:r>
      <w:r w:rsidR="007A4632" w:rsidRPr="00B94974">
        <w:t xml:space="preserve">, for modelling of antenna imbalance due to insertion losses, the antenna-imbalance </w:t>
      </w:r>
      <w:r w:rsidR="00BF109D" w:rsidRPr="00B94974">
        <w:t xml:space="preserve">model should be </w:t>
      </w:r>
      <w:r w:rsidR="007A4632" w:rsidRPr="00B94974">
        <w:t>non-reciprocal. On the other hand, for modelling of antenna imbalance due to differences</w:t>
      </w:r>
      <w:r w:rsidR="000559E9" w:rsidRPr="00B94974">
        <w:t xml:space="preserve"> between UE antenna elements</w:t>
      </w:r>
      <w:r w:rsidR="007A4632" w:rsidRPr="00B94974">
        <w:t>, the antenna-imbalance would be reciprocal.</w:t>
      </w:r>
    </w:p>
    <w:p w14:paraId="7537AFF3" w14:textId="2796BDDE" w:rsidR="003742E4" w:rsidRPr="00B94974" w:rsidRDefault="009B2719" w:rsidP="009B2719">
      <w:pPr>
        <w:pStyle w:val="Proposal"/>
      </w:pPr>
      <w:bookmarkStart w:id="54" w:name="_Toc178976043"/>
      <w:r w:rsidRPr="00B94974">
        <w:t>The stochastic model of antenna imbalance may be applied to one link direction (e.g., UL) but not the other (e.g., DL)</w:t>
      </w:r>
      <w:r w:rsidR="008C543F" w:rsidRPr="00B94974">
        <w:t>, or both.</w:t>
      </w:r>
      <w:bookmarkEnd w:id="54"/>
      <w:r w:rsidR="003742E4" w:rsidRPr="00B94974">
        <w:t xml:space="preserve"> </w:t>
      </w:r>
    </w:p>
    <w:p w14:paraId="37EB5693" w14:textId="77777777" w:rsidR="00C01F33" w:rsidRPr="00B94974" w:rsidRDefault="00C01F33" w:rsidP="00CE0424">
      <w:pPr>
        <w:pStyle w:val="Heading1"/>
        <w:rPr>
          <w:lang w:val="en-US"/>
        </w:rPr>
      </w:pPr>
      <w:r w:rsidRPr="00B94974">
        <w:rPr>
          <w:lang w:val="en-US"/>
        </w:rPr>
        <w:t>Conclusion</w:t>
      </w:r>
    </w:p>
    <w:p w14:paraId="5A650F21" w14:textId="77777777" w:rsidR="008E065E" w:rsidRPr="00B94974" w:rsidRDefault="008E065E" w:rsidP="00122AC8">
      <w:pPr>
        <w:pStyle w:val="BodyText"/>
      </w:pPr>
      <w:r w:rsidRPr="00B94974">
        <w:t xml:space="preserve">In </w:t>
      </w:r>
      <w:r w:rsidR="007729A2" w:rsidRPr="00B94974">
        <w:t xml:space="preserve">the previous </w:t>
      </w:r>
      <w:r w:rsidRPr="00B94974">
        <w:t>section</w:t>
      </w:r>
      <w:r w:rsidR="007729A2" w:rsidRPr="00B94974">
        <w:t>s</w:t>
      </w:r>
      <w:r w:rsidRPr="00B94974">
        <w:t xml:space="preserve"> we made the following observations:</w:t>
      </w:r>
      <w:r w:rsidR="00C93814" w:rsidRPr="00B94974">
        <w:t xml:space="preserve"> </w:t>
      </w:r>
    </w:p>
    <w:p w14:paraId="47AFADC7" w14:textId="77777777" w:rsidR="00986C25"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\f O \n \h \z \t "Observation" \c </w:instrText>
      </w:r>
      <w:r w:rsidRPr="00B94974">
        <w:fldChar w:fldCharType="separate"/>
      </w:r>
      <w:hyperlink w:anchor="_Toc178976014" w:history="1">
        <w:r w:rsidR="00986C25" w:rsidRPr="003571A1">
          <w:rPr>
            <w:rStyle w:val="Hyperlink"/>
            <w:noProof/>
          </w:rPr>
          <w:t>Observation 1</w:t>
        </w:r>
        <w:r w:rsidR="00986C25">
          <w:rPr>
            <w:rFonts w:asciiTheme="minorHAnsi" w:eastAsiaTheme="minorEastAsia" w:hAnsiTheme="minorHAnsi"/>
            <w:b w:val="0"/>
            <w:noProof/>
            <w:kern w:val="2"/>
            <w:sz w:val="24"/>
            <w:szCs w:val="24"/>
            <w:lang w:eastAsia="en-US"/>
            <w14:ligatures w14:val="standardContextual"/>
          </w:rPr>
          <w:tab/>
        </w:r>
        <w:r w:rsidR="00986C25" w:rsidRPr="003571A1">
          <w:rPr>
            <w:rStyle w:val="Hyperlink"/>
            <w:noProof/>
          </w:rPr>
          <w:t>The WINNER-II and IMT-Advanced Suburban Macro scenario and modeling parameters can be used as inspiration for a potential new SMa scenario in TR 38.901.</w:t>
        </w:r>
      </w:hyperlink>
    </w:p>
    <w:p w14:paraId="39AA82E3"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15" w:history="1">
        <w:r w:rsidRPr="003571A1">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frequency dependence of the path loss and the elevation angular spread need further study and validation.</w:t>
        </w:r>
      </w:hyperlink>
    </w:p>
    <w:p w14:paraId="5D6BFEE7"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16" w:history="1">
        <w:r w:rsidRPr="003571A1">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 xml:space="preserve">In a suburban residential scenario, new measurements show that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Pr="003571A1">
          <w:rPr>
            <w:rStyle w:val="Hyperlink"/>
            <w:noProof/>
          </w:rPr>
          <w:t xml:space="preserve"> frequency dependence up to 10 GHz and a rather flat frequency dependence above 10 GHz.</w:t>
        </w:r>
      </w:hyperlink>
    </w:p>
    <w:p w14:paraId="131EC5DA"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17" w:history="1">
        <w:r w:rsidRPr="003571A1">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SMa NLOS path loss model in the WINNER II and IMT-Advanced models are only valid for 2—6 GHz and don’t capture the frequency dependence across the 7—24 frequency range that is shown in the measurements.</w:t>
        </w:r>
      </w:hyperlink>
    </w:p>
    <w:p w14:paraId="1E98FF2F"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18" w:history="1">
        <w:r w:rsidRPr="003571A1">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SMa LOS probability model in the WINNER II and IMT-Advanced models do not capture the dependence on BS and UE height.</w:t>
        </w:r>
      </w:hyperlink>
    </w:p>
    <w:p w14:paraId="6E827062"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19" w:history="1">
        <w:r w:rsidRPr="003571A1">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LOS probability in an SMa scenario may create unique interference conditions, hence addition of an SMa scenario can support better resiliency to these in future 3GPP releases.</w:t>
        </w:r>
      </w:hyperlink>
    </w:p>
    <w:p w14:paraId="1D1E564A"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0" w:history="1">
        <w:r w:rsidRPr="003571A1">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measured angular ASD at 3.4 GHz, 3.5 GHz, 13 GHz, and 28 GHz is lower than expected from TR 38.901.</w:t>
        </w:r>
      </w:hyperlink>
    </w:p>
    <w:p w14:paraId="2FE123EF"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1" w:history="1">
        <w:r w:rsidRPr="003571A1">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The ASD and ZSD for 13 and 28 GHz are very similar, which is in line with TR 38.901.</w:t>
        </w:r>
      </w:hyperlink>
    </w:p>
    <w:p w14:paraId="6B2C5380"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2" w:history="1">
        <w:r w:rsidRPr="003571A1">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In the TR 38.901 model, the two co-polar components in the channel always have exactly equal power, and the two cross-polar components are equally attenuated according to a stochastic XPR.</w:t>
        </w:r>
      </w:hyperlink>
    </w:p>
    <w:p w14:paraId="1E8C40E0"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3" w:history="1">
        <w:r w:rsidRPr="003571A1">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Measurements and ray tracing experiments show a slow variability around the mean co-polar and cross-polar power that is independent between different components.</w:t>
        </w:r>
      </w:hyperlink>
    </w:p>
    <w:p w14:paraId="05A19018"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4" w:history="1">
        <w:r w:rsidRPr="003571A1">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 xml:space="preserve">The potential rank reduction of the channel due to polarization power variability is independent on whether the Tx or Rx uses V/H-polarized or </w:t>
        </w:r>
        <w:r w:rsidRPr="003571A1">
          <w:rPr>
            <w:rStyle w:val="Hyperlink"/>
            <w:rFonts w:cs="Arial"/>
            <w:noProof/>
          </w:rPr>
          <w:t>±</w:t>
        </w:r>
        <w:r w:rsidRPr="003571A1">
          <w:rPr>
            <w:rStyle w:val="Hyperlink"/>
            <w:noProof/>
          </w:rPr>
          <w:t>45</w:t>
        </w:r>
        <w:r w:rsidRPr="003571A1">
          <w:rPr>
            <w:rStyle w:val="Hyperlink"/>
            <w:rFonts w:cs="Arial"/>
            <w:noProof/>
          </w:rPr>
          <w:t>°</w:t>
        </w:r>
        <w:r w:rsidRPr="003571A1">
          <w:rPr>
            <w:rStyle w:val="Hyperlink"/>
            <w:noProof/>
          </w:rPr>
          <w:t xml:space="preserve"> polarized antennas. It manifests as a power imbalance in the former case and a correlation between fading in the latter case.</w:t>
        </w:r>
      </w:hyperlink>
    </w:p>
    <w:p w14:paraId="22219D78"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5" w:history="1">
        <w:r w:rsidRPr="003571A1">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3571A1">
          <w:rPr>
            <w:rStyle w:val="Hyperlink"/>
            <w:noProof/>
          </w:rPr>
          <w:t>Real-world UE antenna configurations are many and various, and depend, e.g., on frequency range and device type.</w:t>
        </w:r>
      </w:hyperlink>
    </w:p>
    <w:p w14:paraId="7D91EC5D" w14:textId="7EA2D9A2" w:rsidR="006E1C82" w:rsidRPr="00B94974" w:rsidRDefault="006F6582" w:rsidP="00122AC8">
      <w:pPr>
        <w:pStyle w:val="BodyText"/>
      </w:pPr>
      <w:r w:rsidRPr="00B94974">
        <w:fldChar w:fldCharType="end"/>
      </w:r>
    </w:p>
    <w:p w14:paraId="6225A1B8" w14:textId="77777777" w:rsidR="006E1C82" w:rsidRPr="00B94974" w:rsidRDefault="008E065E" w:rsidP="00122AC8">
      <w:pPr>
        <w:pStyle w:val="BodyText"/>
      </w:pPr>
      <w:r w:rsidRPr="00B94974">
        <w:t xml:space="preserve">Based on the discussion in </w:t>
      </w:r>
      <w:r w:rsidR="007729A2" w:rsidRPr="00B94974">
        <w:t xml:space="preserve">the previous </w:t>
      </w:r>
      <w:r w:rsidRPr="00B94974">
        <w:t>section</w:t>
      </w:r>
      <w:r w:rsidR="007729A2" w:rsidRPr="00B94974">
        <w:t>s</w:t>
      </w:r>
      <w:r w:rsidRPr="00B94974">
        <w:t xml:space="preserve"> we propose the following:</w:t>
      </w:r>
    </w:p>
    <w:p w14:paraId="094BD49B" w14:textId="77777777" w:rsidR="00986C25"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\n \h \z \t "Proposal" \c </w:instrText>
      </w:r>
      <w:r w:rsidRPr="00B94974">
        <w:fldChar w:fldCharType="separate"/>
      </w:r>
      <w:hyperlink w:anchor="_Toc178976026" w:history="1">
        <w:r w:rsidR="00986C25" w:rsidRPr="00FD4D92">
          <w:rPr>
            <w:rStyle w:val="Hyperlink"/>
            <w:noProof/>
          </w:rPr>
          <w:t>Proposal 1</w:t>
        </w:r>
        <w:r w:rsidR="00986C25">
          <w:rPr>
            <w:rFonts w:asciiTheme="minorHAnsi" w:eastAsiaTheme="minorEastAsia" w:hAnsiTheme="minorHAnsi"/>
            <w:b w:val="0"/>
            <w:noProof/>
            <w:kern w:val="2"/>
            <w:sz w:val="24"/>
            <w:szCs w:val="24"/>
            <w:lang w:eastAsia="en-US"/>
            <w14:ligatures w14:val="standardContextual"/>
          </w:rPr>
          <w:tab/>
        </w:r>
        <w:r w:rsidR="00986C25" w:rsidRPr="00FD4D92">
          <w:rPr>
            <w:rStyle w:val="Hyperlink"/>
            <w:noProof/>
            <w:lang w:eastAsia="ja-JP"/>
          </w:rPr>
          <w:t>Define a new SMa scenario</w:t>
        </w:r>
        <w:r w:rsidR="00986C25" w:rsidRPr="00FD4D92">
          <w:rPr>
            <w:rStyle w:val="Hyperlink"/>
            <w:noProof/>
          </w:rPr>
          <w:t>.</w:t>
        </w:r>
      </w:hyperlink>
    </w:p>
    <w:p w14:paraId="3D27EC8A"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7" w:history="1">
        <w:r w:rsidRPr="00FD4D92">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The path loss model for the Suburban Macro (SMa) scenario should reuse the model in the IMT-Advanced Suburban Macro scenario, but with a correction term for the NLOS path loss +</w:t>
        </w:r>
        <m:oMath>
          <m:r>
            <m:rPr>
              <m:sty m:val="bi"/>
            </m:rPr>
            <w:rPr>
              <w:rStyle w:val="Hyperlink"/>
              <w:rFonts w:ascii="Cambria Math" w:hAnsi="Cambria Math"/>
              <w:noProof/>
              <w:lang w:eastAsia="ja-JP"/>
            </w:rPr>
            <m:t>1</m:t>
          </m:r>
          <m:r>
            <m:rPr>
              <m:sty m:val="bi"/>
            </m:rPr>
            <w:rPr>
              <w:rStyle w:val="Hyperlink"/>
              <w:rFonts w:ascii="Cambria Math" w:hAnsi="Cambria Math" w:cs="Arial"/>
              <w:noProof/>
              <w:lang w:eastAsia="ja-JP"/>
            </w:rPr>
            <m:t>0</m:t>
          </m:r>
          <m:r>
            <m:rPr>
              <m:sty m:val="bi"/>
            </m:rPr>
            <w:rPr>
              <w:rStyle w:val="Hyperlink"/>
              <w:rFonts w:ascii="Cambria Math" w:hAnsi="Cambria Math"/>
              <w:noProof/>
              <w:lang w:eastAsia="ja-JP"/>
            </w:rPr>
            <m:t>⋅</m:t>
          </m:r>
          <m:r>
            <m:rPr>
              <m:sty m:val="b"/>
            </m:rPr>
            <w:rPr>
              <w:rStyle w:val="Hyperlink"/>
              <w:rFonts w:ascii="Cambria Math" w:hAnsi="Cambria Math"/>
              <w:noProof/>
              <w:lang w:eastAsia="ja-JP"/>
            </w:rPr>
            <m:t>log</m:t>
          </m:r>
          <m:r>
            <m:rPr>
              <m:sty m:val="bi"/>
            </m:rPr>
            <w:rPr>
              <w:rStyle w:val="Hyperlink"/>
              <w:rFonts w:ascii="Cambria Math" w:hAnsi="Cambria Math"/>
              <w:noProof/>
              <w:lang w:eastAsia="ja-JP"/>
            </w:rPr>
            <m:t>10</m:t>
          </m:r>
          <m:r>
            <m:rPr>
              <m:sty m:val="b"/>
            </m:rPr>
            <w:rPr>
              <w:rStyle w:val="Hyperlink"/>
              <w:rFonts w:ascii="Cambria Math" w:hAnsi="Cambria Math" w:cs="Arial"/>
              <w:noProof/>
              <w:lang w:eastAsia="ja-JP"/>
            </w:rPr>
            <m:t>min</m:t>
          </m:r>
          <m:r>
            <m:rPr>
              <m:sty m:val="bi"/>
            </m:rPr>
            <w:rPr>
              <w:rStyle w:val="Hyperlink"/>
              <w:rFonts w:ascii="Cambria Math" w:hAnsi="Cambria Math"/>
              <w:noProof/>
              <w:lang w:eastAsia="ja-JP"/>
            </w:rPr>
            <m:t>fc,10-1</m:t>
          </m:r>
          <m:r>
            <m:rPr>
              <m:sty m:val="bi"/>
            </m:rPr>
            <w:rPr>
              <w:rStyle w:val="Hyperlink"/>
              <w:rFonts w:ascii="Cambria Math" w:hAnsi="Cambria Math" w:cs="Arial"/>
              <w:noProof/>
              <w:lang w:eastAsia="ja-JP"/>
            </w:rPr>
            <m:t>0</m:t>
          </m:r>
          <m:r>
            <m:rPr>
              <m:sty m:val="bi"/>
            </m:rPr>
            <w:rPr>
              <w:rStyle w:val="Hyperlink"/>
              <w:rFonts w:ascii="Cambria Math" w:hAnsi="Cambria Math"/>
              <w:noProof/>
              <w:lang w:eastAsia="ja-JP"/>
            </w:rPr>
            <m:t>⋅</m:t>
          </m:r>
          <m:r>
            <m:rPr>
              <m:sty m:val="b"/>
            </m:rPr>
            <w:rPr>
              <w:rStyle w:val="Hyperlink"/>
              <w:rFonts w:ascii="Cambria Math" w:hAnsi="Cambria Math"/>
              <w:noProof/>
              <w:lang w:eastAsia="ja-JP"/>
            </w:rPr>
            <m:t>log</m:t>
          </m:r>
          <m:r>
            <m:rPr>
              <m:sty m:val="bi"/>
            </m:rPr>
            <w:rPr>
              <w:rStyle w:val="Hyperlink"/>
              <w:rFonts w:ascii="Cambria Math" w:hAnsi="Cambria Math"/>
              <w:noProof/>
              <w:lang w:eastAsia="ja-JP"/>
            </w:rPr>
            <m:t>10</m:t>
          </m:r>
          <m:r>
            <m:rPr>
              <m:sty m:val="bi"/>
            </m:rPr>
            <w:rPr>
              <w:rStyle w:val="Hyperlink"/>
              <w:rFonts w:ascii="Cambria Math" w:hAnsi="Cambria Math" w:cs="Arial"/>
              <w:noProof/>
              <w:lang w:eastAsia="ja-JP"/>
            </w:rPr>
            <m:t>2</m:t>
          </m:r>
        </m:oMath>
        <w:r w:rsidRPr="00FD4D92">
          <w:rPr>
            <w:rStyle w:val="Hyperlink"/>
            <w:noProof/>
            <w:lang w:eastAsia="ja-JP"/>
          </w:rPr>
          <w:t xml:space="preserve"> to adhere to the measured frequency dependence across the FR3 range</w:t>
        </w:r>
        <w:r w:rsidRPr="00FD4D92">
          <w:rPr>
            <w:rStyle w:val="Hyperlink"/>
            <w:noProof/>
          </w:rPr>
          <w:t>.</w:t>
        </w:r>
      </w:hyperlink>
    </w:p>
    <w:p w14:paraId="3FAA46BF"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8" w:history="1">
        <w:r w:rsidRPr="00FD4D92">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As a starting point for specifying the LOS probability for a new Suburban Macro (SMa) scenario</w:t>
        </w:r>
        <w:r w:rsidRPr="00FD4D92">
          <w:rPr>
            <w:rStyle w:val="Hyperlink"/>
            <w:noProof/>
          </w:rPr>
          <w:t>, use the function in Table 3.</w:t>
        </w:r>
      </w:hyperlink>
    </w:p>
    <w:p w14:paraId="0268D459"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29" w:history="1">
        <w:r w:rsidRPr="00FD4D92">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The Suburban Macro scenario in the IMT-Advanced model can be used as a starting point for specifying other large-scale parameter values in a new Suburban Macro (SMa) scenario in TR 38.901</w:t>
        </w:r>
        <w:r w:rsidRPr="00FD4D92">
          <w:rPr>
            <w:rStyle w:val="Hyperlink"/>
            <w:noProof/>
          </w:rPr>
          <w:t>.</w:t>
        </w:r>
      </w:hyperlink>
    </w:p>
    <w:p w14:paraId="0AA70E56"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0" w:history="1">
        <w:r w:rsidRPr="00FD4D92">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Consider the delay spread model in the TR 38.901 UMa scenario to be validated at 3.5 GHz.</w:t>
        </w:r>
      </w:hyperlink>
    </w:p>
    <w:p w14:paraId="45DDAEF8"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1" w:history="1">
        <w:r w:rsidRPr="00FD4D92">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 xml:space="preserve">The ASD parameters for the UMa model are adjusted according to </w:t>
        </w:r>
        <w:r w:rsidRPr="00FD4D92">
          <w:rPr>
            <w:rStyle w:val="Hyperlink"/>
            <w:noProof/>
          </w:rPr>
          <w:t>Table 4</w:t>
        </w:r>
        <w:r w:rsidRPr="00FD4D92">
          <w:rPr>
            <w:rStyle w:val="Hyperlink"/>
            <w:noProof/>
            <w:lang w:eastAsia="ja-JP"/>
          </w:rPr>
          <w:t xml:space="preserve"> to better represent measurements at 3.4 and 3.5 GHz in two different cities, and at 13 GHz and 28 GHz in a third city</w:t>
        </w:r>
        <w:r w:rsidRPr="00FD4D92">
          <w:rPr>
            <w:rStyle w:val="Hyperlink"/>
            <w:noProof/>
          </w:rPr>
          <w:t>.</w:t>
        </w:r>
      </w:hyperlink>
    </w:p>
    <w:p w14:paraId="648E33A1"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2" w:history="1">
        <w:r w:rsidRPr="00FD4D92">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The ZSD in the UMa model is considered to be validated by new measurements at 3.4 GHz, 3.5 GHz, 13 GHz, and 28 GHz</w:t>
        </w:r>
        <w:r w:rsidRPr="00FD4D92">
          <w:rPr>
            <w:rStyle w:val="Hyperlink"/>
            <w:noProof/>
          </w:rPr>
          <w:t>.</w:t>
        </w:r>
      </w:hyperlink>
    </w:p>
    <w:p w14:paraId="3E5F8659"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3" w:history="1">
        <w:r w:rsidRPr="00FD4D92">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The NLOS path loss in the UMa model is considered to be validated by new measurements at 0.8 GHz, 2 GHz, 5 GHz, 10 GHz, 22 GHz, and 37 GHz</w:t>
        </w:r>
        <w:r w:rsidRPr="00FD4D92">
          <w:rPr>
            <w:rStyle w:val="Hyperlink"/>
            <w:noProof/>
          </w:rPr>
          <w:t>.</w:t>
        </w:r>
      </w:hyperlink>
    </w:p>
    <w:p w14:paraId="71B1DC85"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4" w:history="1">
        <w:r w:rsidRPr="00FD4D92">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The NLOS path loss in the UMi model is considered to be validated by new measurements at 0.8 GHz, 2 GHz, 5 GHz, 10 GHz, 22 GHz, and 37 GHz</w:t>
        </w:r>
        <w:r w:rsidRPr="00FD4D92">
          <w:rPr>
            <w:rStyle w:val="Hyperlink"/>
            <w:noProof/>
          </w:rPr>
          <w:t>.</w:t>
        </w:r>
      </w:hyperlink>
    </w:p>
    <w:p w14:paraId="4F65D280"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5" w:history="1">
        <w:r w:rsidRPr="00FD4D92">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Introduce a random variability of the co- and cross polar powers in the TR 38.901 model, such as an i.i.d zero-mean Gaussian with 2-3 dB standard deviation, via the following changes to step 9 and eqs (7.5-22) and (7.5-28) in clause 7.5 in TR 38.901.</w:t>
        </w:r>
      </w:hyperlink>
    </w:p>
    <w:p w14:paraId="10495FD4"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6" w:history="1">
        <w:r w:rsidRPr="00FD4D92">
          <w:rPr>
            <w:rStyle w:val="Hyperlink"/>
            <w:noProof/>
            <w:lang w:eastAsia="ja-JP"/>
          </w:rPr>
          <w:t>Proposal 11</w:t>
        </w:r>
        <w:r>
          <w:rPr>
            <w:rFonts w:asciiTheme="minorHAnsi" w:eastAsiaTheme="minorEastAsia" w:hAnsiTheme="minorHAnsi"/>
            <w:b w:val="0"/>
            <w:noProof/>
            <w:kern w:val="2"/>
            <w:sz w:val="24"/>
            <w:szCs w:val="24"/>
            <w:lang w:eastAsia="en-US"/>
            <w14:ligatures w14:val="standardContextual"/>
          </w:rPr>
          <w:tab/>
        </w:r>
        <w:r w:rsidRPr="00FD4D92">
          <w:rPr>
            <w:rStyle w:val="Hyperlink"/>
            <w:noProof/>
            <w:lang w:eastAsia="ja-JP"/>
          </w:rPr>
          <w:t>Encourage companies to perform measurements to further study whether the existing mechanisms for generating clusters and rays are inaccurate when simulating large antenna arrays.</w:t>
        </w:r>
      </w:hyperlink>
    </w:p>
    <w:p w14:paraId="69EE0DFF"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7" w:history="1">
        <w:r w:rsidRPr="00FD4D92">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TR 38.901 to provide examples of UE antenna configurations that are more realistic than isotropic antennas organized in a uniform array.</w:t>
        </w:r>
      </w:hyperlink>
    </w:p>
    <w:p w14:paraId="6C9BE280"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8" w:history="1">
        <w:r w:rsidRPr="00FD4D92">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TR 38.901 should provide a minimal set of example UE antenna configurations that are easy to use and representative enough to be applied to different device types.</w:t>
        </w:r>
      </w:hyperlink>
    </w:p>
    <w:p w14:paraId="334D33CC"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39" w:history="1">
        <w:r w:rsidRPr="00FD4D92">
          <w:rPr>
            <w:rStyle w:val="Hyperlink"/>
            <w:noProof/>
          </w:rPr>
          <w:t>Proposal 14</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Introduce, at least, for modelling of UE antenna placement/rotation in the TR 38.901 channel model, a set of single- or dual-polarized antennas organized in 1) two back-to-back uniform arrays or 2) four uniform arrays along different edges of the UE.</w:t>
        </w:r>
      </w:hyperlink>
    </w:p>
    <w:p w14:paraId="33C8F725"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40" w:history="1">
        <w:r w:rsidRPr="00FD4D92">
          <w:rPr>
            <w:rStyle w:val="Hyperlink"/>
            <w:noProof/>
          </w:rPr>
          <w:t>Proposal 15</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Introduce, at least, for modelling of UE radiation pattern in the TR 38.901 channel model, an omni-directional radiation pattern as well as parabolic radiation patterns with different beamwidths that is larger than or equal to 65°.</w:t>
        </w:r>
      </w:hyperlink>
    </w:p>
    <w:p w14:paraId="3FBE1EB5"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41" w:history="1">
        <w:r w:rsidRPr="00FD4D92">
          <w:rPr>
            <w:rStyle w:val="Hyperlink"/>
            <w:noProof/>
          </w:rPr>
          <w:t>Proposal 16</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Add to TR 38.901 a stochastic model of antenna imbalance, with random antenna imbalance according to some distribution per antenna or per set of antennas.</w:t>
        </w:r>
      </w:hyperlink>
    </w:p>
    <w:p w14:paraId="7BACDE8A"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42" w:history="1">
        <w:r w:rsidRPr="00FD4D92">
          <w:rPr>
            <w:rStyle w:val="Hyperlink"/>
            <w:noProof/>
          </w:rPr>
          <w:t>Proposal 17</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Send LS to RAN4 asking for input on stochastic model of antenna imbalance.</w:t>
        </w:r>
      </w:hyperlink>
    </w:p>
    <w:p w14:paraId="31E25DB4" w14:textId="77777777" w:rsidR="00986C25" w:rsidRDefault="00986C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043" w:history="1">
        <w:r w:rsidRPr="00FD4D92">
          <w:rPr>
            <w:rStyle w:val="Hyperlink"/>
            <w:noProof/>
          </w:rPr>
          <w:t>Proposal 18</w:t>
        </w:r>
        <w:r>
          <w:rPr>
            <w:rFonts w:asciiTheme="minorHAnsi" w:eastAsiaTheme="minorEastAsia" w:hAnsiTheme="minorHAnsi"/>
            <w:b w:val="0"/>
            <w:noProof/>
            <w:kern w:val="2"/>
            <w:sz w:val="24"/>
            <w:szCs w:val="24"/>
            <w:lang w:eastAsia="en-US"/>
            <w14:ligatures w14:val="standardContextual"/>
          </w:rPr>
          <w:tab/>
        </w:r>
        <w:r w:rsidRPr="00FD4D92">
          <w:rPr>
            <w:rStyle w:val="Hyperlink"/>
            <w:noProof/>
          </w:rPr>
          <w:t>The stochastic model of antenna imbalance may be applied to one link direction (e.g., UL) but not the other (e.g., DL), or both.</w:t>
        </w:r>
      </w:hyperlink>
    </w:p>
    <w:p w14:paraId="747C743C" w14:textId="543188BF" w:rsidR="006E1C82" w:rsidRPr="00B94974" w:rsidRDefault="006E1C82" w:rsidP="00122AC8">
      <w:pPr>
        <w:pStyle w:val="BodyText"/>
      </w:pPr>
      <w:r w:rsidRPr="00B94974">
        <w:fldChar w:fldCharType="end"/>
      </w:r>
    </w:p>
    <w:p w14:paraId="71D79D99" w14:textId="77777777" w:rsidR="00F507D1" w:rsidRPr="00B94974" w:rsidRDefault="00F507D1" w:rsidP="00CE0424">
      <w:pPr>
        <w:pStyle w:val="Heading1"/>
        <w:rPr>
          <w:lang w:val="en-US"/>
        </w:rPr>
      </w:pPr>
      <w:bookmarkStart w:id="55" w:name="_In-sequence_SDU_delivery"/>
      <w:bookmarkEnd w:id="55"/>
      <w:r w:rsidRPr="00B94974">
        <w:rPr>
          <w:lang w:val="en-US"/>
        </w:rPr>
        <w:t>References</w:t>
      </w:r>
    </w:p>
    <w:p w14:paraId="77C5E852" w14:textId="173A155D" w:rsidR="005F3025" w:rsidRPr="00B94974" w:rsidRDefault="008F2A43" w:rsidP="00311702">
      <w:pPr>
        <w:pStyle w:val="Reference"/>
      </w:pPr>
      <w:bookmarkStart w:id="56" w:name="_Ref162352409"/>
      <w:r w:rsidRPr="00B94974">
        <w:t>RP-</w:t>
      </w:r>
      <w:r w:rsidR="00434460" w:rsidRPr="00B94974">
        <w:t xml:space="preserve">234018, </w:t>
      </w:r>
      <w:r w:rsidR="00426F2F" w:rsidRPr="00B94974">
        <w:t xml:space="preserve">New SID: Study on channel modelling enhancements for 7-24GHz for NR, Nokia, Nokia Shanghai Bell, </w:t>
      </w:r>
      <w:r w:rsidR="00993495" w:rsidRPr="00B94974">
        <w:t xml:space="preserve">RAN#102, </w:t>
      </w:r>
      <w:r w:rsidR="00814354" w:rsidRPr="00B94974">
        <w:t xml:space="preserve">Edinburg, UK, </w:t>
      </w:r>
      <w:r w:rsidR="00993495" w:rsidRPr="00B94974">
        <w:t>Dec</w:t>
      </w:r>
      <w:r w:rsidR="00971705" w:rsidRPr="00B94974">
        <w:t xml:space="preserve"> 11—15</w:t>
      </w:r>
      <w:r w:rsidR="00113D3A" w:rsidRPr="00B94974">
        <w:t>,</w:t>
      </w:r>
      <w:r w:rsidR="00971705" w:rsidRPr="00B94974">
        <w:t xml:space="preserve"> </w:t>
      </w:r>
      <w:r w:rsidR="00993495" w:rsidRPr="00B94974">
        <w:t>2023.</w:t>
      </w:r>
      <w:bookmarkEnd w:id="56"/>
    </w:p>
    <w:p w14:paraId="3B471D12" w14:textId="4FF9D5D5" w:rsidR="007D6D99" w:rsidRPr="00B94974" w:rsidRDefault="007D6D99" w:rsidP="00311702">
      <w:pPr>
        <w:pStyle w:val="Reference"/>
      </w:pPr>
      <w:bookmarkStart w:id="57" w:name="_Ref162352773"/>
      <w:r w:rsidRPr="00B94974">
        <w:t>R1-</w:t>
      </w:r>
      <w:r w:rsidR="0095254D" w:rsidRPr="00B94974">
        <w:t>240261</w:t>
      </w:r>
      <w:r w:rsidR="003E1692" w:rsidRPr="00B94974">
        <w:t>3</w:t>
      </w:r>
      <w:r w:rsidRPr="00B94974">
        <w:t xml:space="preserve">, </w:t>
      </w:r>
      <w:r w:rsidR="0060718F" w:rsidRPr="00B94974">
        <w:t>“</w:t>
      </w:r>
      <w:r w:rsidR="00F23BB5" w:rsidRPr="00B94974">
        <w:t xml:space="preserve">Discussion on </w:t>
      </w:r>
      <w:r w:rsidR="003E1692" w:rsidRPr="00B94974">
        <w:t>validation</w:t>
      </w:r>
      <w:r w:rsidR="00F23BB5" w:rsidRPr="00B94974">
        <w:t xml:space="preserve"> of channel model</w:t>
      </w:r>
      <w:r w:rsidR="0060718F" w:rsidRPr="00B94974">
        <w:t>”</w:t>
      </w:r>
      <w:r w:rsidR="00F23BB5" w:rsidRPr="00B94974">
        <w:t>, Ericsson, R</w:t>
      </w:r>
      <w:r w:rsidR="00FB03EA" w:rsidRPr="00B94974">
        <w:t xml:space="preserve">AN1#116-bis, </w:t>
      </w:r>
      <w:r w:rsidR="009247CF" w:rsidRPr="00B94974">
        <w:t xml:space="preserve">Changsha, China, </w:t>
      </w:r>
      <w:r w:rsidR="00113D3A" w:rsidRPr="00B94974">
        <w:t xml:space="preserve">April 15—19, </w:t>
      </w:r>
      <w:r w:rsidR="00FB03EA" w:rsidRPr="00B94974">
        <w:t>2024.</w:t>
      </w:r>
      <w:bookmarkEnd w:id="57"/>
    </w:p>
    <w:p w14:paraId="69044E59" w14:textId="5C54DBF9" w:rsidR="009C0DEF" w:rsidRPr="00B94974" w:rsidRDefault="009C0DEF" w:rsidP="00311702">
      <w:pPr>
        <w:pStyle w:val="Reference"/>
      </w:pPr>
      <w:bookmarkStart w:id="58" w:name="_Ref166061101"/>
      <w:r w:rsidRPr="00B94974">
        <w:t>R1-24</w:t>
      </w:r>
      <w:r w:rsidR="00DE6800" w:rsidRPr="00B94974">
        <w:t>04521</w:t>
      </w:r>
      <w:r w:rsidRPr="00B94974">
        <w:t xml:space="preserve">, </w:t>
      </w:r>
      <w:r w:rsidR="00210C58" w:rsidRPr="00B94974">
        <w:t>“</w:t>
      </w:r>
      <w:r w:rsidRPr="00B94974">
        <w:t>Discussion on validation of channel model</w:t>
      </w:r>
      <w:r w:rsidR="00210C58" w:rsidRPr="00B94974">
        <w:t>”</w:t>
      </w:r>
      <w:r w:rsidRPr="00B94974">
        <w:t xml:space="preserve">, Vodafone, Ericsson, RAN1#117, </w:t>
      </w:r>
      <w:r w:rsidR="009D3C13" w:rsidRPr="00B94974">
        <w:t>Fukuoka, Japan, May 20—24</w:t>
      </w:r>
      <w:r w:rsidR="00113D3A" w:rsidRPr="00B94974">
        <w:t>,</w:t>
      </w:r>
      <w:r w:rsidR="009D3C13" w:rsidRPr="00B94974">
        <w:t xml:space="preserve"> </w:t>
      </w:r>
      <w:r w:rsidRPr="00B94974">
        <w:t>2024.</w:t>
      </w:r>
      <w:bookmarkEnd w:id="58"/>
    </w:p>
    <w:p w14:paraId="715CA09B" w14:textId="1A75307D" w:rsidR="003A7EF3" w:rsidRPr="00B94974" w:rsidRDefault="00770793" w:rsidP="00CE0424">
      <w:pPr>
        <w:pStyle w:val="Reference"/>
      </w:pPr>
      <w:bookmarkStart w:id="59" w:name="_Ref161917690"/>
      <w:r w:rsidRPr="00B94974">
        <w:t xml:space="preserve">H. Asplund, J. -E. Berg, F. Harrysson, J. Medbo and M. Riback, "Propagation characteristics of polarized radio waves in cellular communications," </w:t>
      </w:r>
      <w:r w:rsidRPr="00B94974">
        <w:rPr>
          <w:rStyle w:val="Emphasis"/>
        </w:rPr>
        <w:t>2007 IEEE 66th Vehicular Technology Conference</w:t>
      </w:r>
      <w:r w:rsidRPr="00B94974">
        <w:t>, Baltimore, MD, USA, 2007, pp. 839-843.</w:t>
      </w:r>
      <w:bookmarkEnd w:id="59"/>
    </w:p>
    <w:p w14:paraId="7DD15EC1" w14:textId="541D728E" w:rsidR="00BE56D8" w:rsidRPr="00B94974" w:rsidRDefault="00BE56D8" w:rsidP="00BE56D8">
      <w:pPr>
        <w:pStyle w:val="Reference"/>
      </w:pPr>
      <w:r w:rsidRPr="00B94974">
        <w:t>C. Larsson, B-E. Olsson, and J. Medbo. “Angular Resolved Pathloss Measurements in Urban Macrocell Scenarios at 28 GHz “, IEEE Vehicular Technology Conference (VTC Fall), 2016</w:t>
      </w:r>
      <w:r w:rsidR="00E804F3" w:rsidRPr="00B94974">
        <w:t>.</w:t>
      </w:r>
    </w:p>
    <w:p w14:paraId="77F714F5" w14:textId="1F44EF32" w:rsidR="00E804F3" w:rsidRPr="008C4C7E" w:rsidRDefault="00E804F3" w:rsidP="00BE56D8">
      <w:pPr>
        <w:pStyle w:val="Reference"/>
        <w:rPr>
          <w:lang w:val="sv-SE"/>
        </w:rPr>
      </w:pPr>
      <w:bookmarkStart w:id="60" w:name="_Ref174008541"/>
      <w:r w:rsidRPr="00B94974">
        <w:t xml:space="preserve">IST-WINNER II Deliverable 1.1.2 v.1.2, "WINNER II Channel Models", IST-WINNER2, Tech. </w:t>
      </w:r>
      <w:r w:rsidRPr="008C4C7E">
        <w:rPr>
          <w:lang w:val="sv-SE"/>
        </w:rPr>
        <w:t>Rep., 2007 (</w:t>
      </w:r>
      <w:hyperlink r:id="rId32" w:history="1">
        <w:r w:rsidRPr="008C4C7E">
          <w:rPr>
            <w:color w:val="0000FF"/>
            <w:u w:val="single"/>
            <w:lang w:val="sv-SE"/>
          </w:rPr>
          <w:t>http://www.ist-winner.org/deliverables.html</w:t>
        </w:r>
      </w:hyperlink>
      <w:r w:rsidR="00E25FE0" w:rsidRPr="008C4C7E">
        <w:rPr>
          <w:lang w:val="sv-SE"/>
        </w:rPr>
        <w:t xml:space="preserve">, </w:t>
      </w:r>
      <w:hyperlink r:id="rId33" w:history="1">
        <w:r w:rsidR="002E09A9" w:rsidRPr="008C4C7E">
          <w:rPr>
            <w:rStyle w:val="Hyperlink"/>
            <w:lang w:val="sv-SE"/>
          </w:rPr>
          <w:t>D1.1.2_ver_1.2 (cept.org)</w:t>
        </w:r>
      </w:hyperlink>
      <w:r w:rsidR="00E25FE0" w:rsidRPr="008C4C7E">
        <w:rPr>
          <w:lang w:val="sv-SE"/>
        </w:rPr>
        <w:t>)</w:t>
      </w:r>
      <w:r w:rsidRPr="008C4C7E">
        <w:rPr>
          <w:lang w:val="sv-SE"/>
        </w:rPr>
        <w:t>.</w:t>
      </w:r>
      <w:bookmarkEnd w:id="60"/>
    </w:p>
    <w:p w14:paraId="31E5EE26" w14:textId="4E642078" w:rsidR="001702C7" w:rsidRPr="00B94974" w:rsidRDefault="00A85359">
      <w:pPr>
        <w:pStyle w:val="Reference"/>
      </w:pPr>
      <w:bookmarkStart w:id="61" w:name="_Ref178756943"/>
      <w:bookmarkStart w:id="62" w:name="_Ref178773916"/>
      <w:r w:rsidRPr="00B94974">
        <w:t xml:space="preserve">Report ITU-R M.2135-1, </w:t>
      </w:r>
      <w:r w:rsidR="00C21FCE" w:rsidRPr="00B94974">
        <w:t xml:space="preserve">Guidelines for evaluation of radio interface technologies for IMT-Advanced, </w:t>
      </w:r>
      <w:r w:rsidR="005F4650" w:rsidRPr="00B94974">
        <w:t>(12/2009)</w:t>
      </w:r>
      <w:r w:rsidR="00F760A7" w:rsidRPr="00B94974">
        <w:t xml:space="preserve">, </w:t>
      </w:r>
      <w:bookmarkEnd w:id="61"/>
      <w:r w:rsidR="00E43483" w:rsidRPr="00B94974">
        <w:fldChar w:fldCharType="begin"/>
      </w:r>
      <w:r w:rsidR="00E43483" w:rsidRPr="00B94974">
        <w:instrText>HYPERLINK "https://www.itu.int/dms_pub/itu-r/opb/rep/R-REP-M.2135-1-2009-PDF-E.pdf"</w:instrText>
      </w:r>
      <w:r w:rsidR="00E43483" w:rsidRPr="00B94974">
        <w:fldChar w:fldCharType="separate"/>
      </w:r>
      <w:r w:rsidR="005F507A" w:rsidRPr="00B94974">
        <w:rPr>
          <w:rStyle w:val="Hyperlink"/>
        </w:rPr>
        <w:t>https://www.itu.int/dms_pub/itu-r/opb/rep/R-REP-M.2135-1-2009-PDF-E.pdf</w:t>
      </w:r>
      <w:r w:rsidR="00E43483" w:rsidRPr="00B94974">
        <w:rPr>
          <w:rStyle w:val="Hyperlink"/>
        </w:rPr>
        <w:fldChar w:fldCharType="end"/>
      </w:r>
      <w:bookmarkEnd w:id="62"/>
    </w:p>
    <w:p w14:paraId="3BCB954A" w14:textId="58CE16A1" w:rsidR="000135D5" w:rsidRPr="00B94974" w:rsidRDefault="00210C58" w:rsidP="00BE56D8">
      <w:pPr>
        <w:pStyle w:val="Reference"/>
      </w:pPr>
      <w:bookmarkStart w:id="63" w:name="_Ref174008581"/>
      <w:r w:rsidRPr="00B94974">
        <w:t>R1-</w:t>
      </w:r>
      <w:r w:rsidR="00770E7A" w:rsidRPr="00B94974">
        <w:t>2407106</w:t>
      </w:r>
      <w:r w:rsidRPr="00B94974">
        <w:t>, ”</w:t>
      </w:r>
      <w:r w:rsidR="00177062" w:rsidRPr="00B94974">
        <w:t>Measurements of the angular spread in a suburban macrocell</w:t>
      </w:r>
      <w:r w:rsidRPr="00B94974">
        <w:t>”</w:t>
      </w:r>
      <w:r w:rsidR="00177062" w:rsidRPr="00B94974">
        <w:t xml:space="preserve">, Vodafone, Ericsson, RAN1#118, Maastricht, </w:t>
      </w:r>
      <w:r w:rsidR="00804D67" w:rsidRPr="00B94974">
        <w:t xml:space="preserve">Netherlands, </w:t>
      </w:r>
      <w:r w:rsidR="00177062" w:rsidRPr="00B94974">
        <w:t>2024.</w:t>
      </w:r>
      <w:bookmarkEnd w:id="63"/>
    </w:p>
    <w:p w14:paraId="6806B57E" w14:textId="4704002B" w:rsidR="00772512" w:rsidRPr="00B94974" w:rsidRDefault="006C3B62" w:rsidP="00BE56D8">
      <w:pPr>
        <w:pStyle w:val="Reference"/>
      </w:pPr>
      <w:bookmarkStart w:id="64" w:name="_Ref178783193"/>
      <w:r w:rsidRPr="00B94974">
        <w:t>R1-</w:t>
      </w:r>
      <w:r w:rsidR="00FF0763" w:rsidRPr="00B94974">
        <w:t>2406128, “</w:t>
      </w:r>
      <w:r w:rsidR="002A2CBC" w:rsidRPr="00B94974">
        <w:t>Discussion on channel model validation for 7-24 GHz</w:t>
      </w:r>
      <w:r w:rsidR="00FF0763" w:rsidRPr="00B94974">
        <w:t>”</w:t>
      </w:r>
      <w:r w:rsidR="002A2CBC" w:rsidRPr="00B94974">
        <w:t>, ZTE, Sane</w:t>
      </w:r>
      <w:r w:rsidR="003B5ADA" w:rsidRPr="00B94974">
        <w:t xml:space="preserve">chips, </w:t>
      </w:r>
      <w:r w:rsidR="00C30035" w:rsidRPr="00B94974">
        <w:t>RAN1#118, Maastricht, Netherlands, 2024.</w:t>
      </w:r>
      <w:bookmarkEnd w:id="64"/>
    </w:p>
    <w:p w14:paraId="21975812" w14:textId="0B0D5DED" w:rsidR="00B72403" w:rsidRPr="00B94974" w:rsidRDefault="00B72403" w:rsidP="00BE56D8">
      <w:pPr>
        <w:pStyle w:val="Reference"/>
      </w:pPr>
      <w:bookmarkStart w:id="65" w:name="_Ref178855501"/>
      <w:r w:rsidRPr="00B94974">
        <w:t>R1-2406717, “Discussion on validation of channel model”, Ericsson, RAN1#118</w:t>
      </w:r>
      <w:r w:rsidR="00AD51AB" w:rsidRPr="00B94974">
        <w:t xml:space="preserve">, Maastricht, Netherlands, </w:t>
      </w:r>
      <w:r w:rsidR="00D5077B" w:rsidRPr="00B94974">
        <w:t xml:space="preserve">August </w:t>
      </w:r>
      <w:r w:rsidR="00E413B5" w:rsidRPr="00B94974">
        <w:t xml:space="preserve">19—23, </w:t>
      </w:r>
      <w:r w:rsidR="00AD51AB" w:rsidRPr="00B94974">
        <w:t>2024.</w:t>
      </w:r>
      <w:bookmarkEnd w:id="65"/>
    </w:p>
    <w:p w14:paraId="6A26144C" w14:textId="751908A6" w:rsidR="004A18F4" w:rsidRPr="00B94974" w:rsidRDefault="004A18F4" w:rsidP="00BE56D8">
      <w:pPr>
        <w:pStyle w:val="Reference"/>
      </w:pPr>
      <w:bookmarkStart w:id="66" w:name="_Ref178855664"/>
      <w:r w:rsidRPr="00B94974">
        <w:t>R1-</w:t>
      </w:r>
      <w:r w:rsidR="008E1BD9" w:rsidRPr="00B94974">
        <w:t>2408589</w:t>
      </w:r>
      <w:r w:rsidRPr="00B94974">
        <w:t xml:space="preserve">, </w:t>
      </w:r>
      <w:r w:rsidR="00096E3F" w:rsidRPr="00B94974">
        <w:t>“Measurements of the angular spread</w:t>
      </w:r>
      <w:r w:rsidR="008E1BD9" w:rsidRPr="00B94974">
        <w:t>s</w:t>
      </w:r>
      <w:r w:rsidR="00872486" w:rsidRPr="00B94974">
        <w:t xml:space="preserve"> in urban and suburban macrocells”</w:t>
      </w:r>
      <w:r w:rsidR="00CB3762" w:rsidRPr="00B94974">
        <w:t>, Vodafone, Ericsson, RAN1#118bis</w:t>
      </w:r>
      <w:r w:rsidR="00D133AC" w:rsidRPr="00B94974">
        <w:t xml:space="preserve">, Hefei, China, </w:t>
      </w:r>
      <w:r w:rsidR="00E413B5" w:rsidRPr="00B94974">
        <w:t xml:space="preserve">October 14—18, </w:t>
      </w:r>
      <w:r w:rsidR="00D133AC" w:rsidRPr="00B94974">
        <w:t>2024.</w:t>
      </w:r>
      <w:bookmarkEnd w:id="66"/>
    </w:p>
    <w:p w14:paraId="55B97F11" w14:textId="5E551BAB" w:rsidR="003D6AE1" w:rsidRPr="00B94974" w:rsidRDefault="00762E1E" w:rsidP="00BE56D8">
      <w:pPr>
        <w:pStyle w:val="Reference"/>
      </w:pPr>
      <w:r w:rsidRPr="00B94974">
        <w:t>R4-2411557, “</w:t>
      </w:r>
      <w:r w:rsidR="003D6AE1" w:rsidRPr="00B94974">
        <w:t>Scenarios and requirements for spatial channel modelling</w:t>
      </w:r>
      <w:r w:rsidRPr="00B94974">
        <w:t>”, BT</w:t>
      </w:r>
      <w:r w:rsidR="00F935F5" w:rsidRPr="00B94974">
        <w:t>,</w:t>
      </w:r>
      <w:r w:rsidR="00794D83" w:rsidRPr="00B94974">
        <w:t xml:space="preserve"> RAN4#</w:t>
      </w:r>
      <w:r w:rsidR="00B55541" w:rsidRPr="00B94974">
        <w:t>112</w:t>
      </w:r>
      <w:r w:rsidR="00343446" w:rsidRPr="00B94974">
        <w:t xml:space="preserve">, Maastricht, Netherlands, </w:t>
      </w:r>
      <w:r w:rsidR="00E413B5" w:rsidRPr="00B94974">
        <w:t xml:space="preserve">August 19—23, </w:t>
      </w:r>
      <w:r w:rsidR="00343446" w:rsidRPr="00B94974">
        <w:t>2024.</w:t>
      </w:r>
    </w:p>
    <w:p w14:paraId="6C8999DA" w14:textId="3750FBED" w:rsidR="00F935F5" w:rsidRPr="00B94974" w:rsidRDefault="00F935F5" w:rsidP="00BE56D8">
      <w:pPr>
        <w:pStyle w:val="Reference"/>
      </w:pPr>
      <w:bookmarkStart w:id="67" w:name="_Ref178946889"/>
      <w:r w:rsidRPr="00B94974">
        <w:t xml:space="preserve">RAN1 Chair’s Notes, </w:t>
      </w:r>
      <w:r w:rsidR="006F1BC3" w:rsidRPr="00B94974">
        <w:t>RAN1#</w:t>
      </w:r>
      <w:r w:rsidR="00652DD5" w:rsidRPr="00B94974">
        <w:t>109-2,</w:t>
      </w:r>
      <w:r w:rsidR="00904745" w:rsidRPr="00B94974">
        <w:t xml:space="preserve"> e-meeting,</w:t>
      </w:r>
      <w:r w:rsidR="00652DD5" w:rsidRPr="00B94974">
        <w:t xml:space="preserve"> May 9—20, 2022.</w:t>
      </w:r>
      <w:bookmarkEnd w:id="67"/>
    </w:p>
    <w:p w14:paraId="42D4F635" w14:textId="77777777" w:rsidR="009A6F33" w:rsidRPr="00B94974" w:rsidRDefault="00C75F62" w:rsidP="009A6F33">
      <w:pPr>
        <w:pStyle w:val="Reference"/>
      </w:pPr>
      <w:bookmarkStart w:id="68" w:name="_Ref178958576"/>
      <w:r w:rsidRPr="00B94974">
        <w:lastRenderedPageBreak/>
        <w:t>R4-</w:t>
      </w:r>
      <w:r w:rsidR="00807FEC" w:rsidRPr="00B94974">
        <w:t>24</w:t>
      </w:r>
      <w:r w:rsidR="00D139FF" w:rsidRPr="00B94974">
        <w:t xml:space="preserve">15313, </w:t>
      </w:r>
      <w:r w:rsidR="005159D2" w:rsidRPr="00B94974">
        <w:t>“On the SRS insertion loss imbalance reporting”, Ericsson, RAN4#112-bis, Hefei, China, October 1</w:t>
      </w:r>
      <w:r w:rsidR="00C43E33" w:rsidRPr="00B94974">
        <w:t>4—18, 2024.</w:t>
      </w:r>
      <w:bookmarkEnd w:id="68"/>
    </w:p>
    <w:p w14:paraId="533242AD" w14:textId="799B7BA4" w:rsidR="00873618" w:rsidRPr="00B94974" w:rsidRDefault="009A6F33" w:rsidP="009A6F33">
      <w:pPr>
        <w:pStyle w:val="Reference"/>
      </w:pPr>
      <w:bookmarkStart w:id="69" w:name="_Ref178958621"/>
      <w:r w:rsidRPr="00B94974">
        <w:t>RP-241656, “New WID: UE RF enhancements for NR FR1/FR2 and EN-DC, Phase 4”, RAN#104</w:t>
      </w:r>
      <w:r w:rsidR="003B6E62" w:rsidRPr="00B94974">
        <w:t xml:space="preserve">, Shanghai, China, </w:t>
      </w:r>
      <w:r w:rsidR="00270A4B" w:rsidRPr="00B94974">
        <w:t xml:space="preserve">June </w:t>
      </w:r>
      <w:r w:rsidR="006F1705" w:rsidRPr="00B94974">
        <w:t>17—20, 2024.</w:t>
      </w:r>
      <w:bookmarkEnd w:id="69"/>
    </w:p>
    <w:p w14:paraId="0037E82E" w14:textId="77777777" w:rsidR="003A7EF3" w:rsidRPr="00B94974" w:rsidRDefault="003A7EF3" w:rsidP="00AE0FB3">
      <w:pPr>
        <w:pStyle w:val="Reference"/>
        <w:numPr>
          <w:ilvl w:val="0"/>
          <w:numId w:val="0"/>
        </w:numPr>
        <w:ind w:left="567"/>
      </w:pPr>
    </w:p>
    <w:sectPr w:rsidR="003A7EF3" w:rsidRPr="00B94974" w:rsidSect="00845D7D">
      <w:headerReference w:type="even" r:id="rId34"/>
      <w:footerReference w:type="default" r:id="rId3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62D914" w14:textId="77777777" w:rsidR="00F15673" w:rsidRDefault="00F15673">
      <w:r>
        <w:separator/>
      </w:r>
    </w:p>
  </w:endnote>
  <w:endnote w:type="continuationSeparator" w:id="0">
    <w:p w14:paraId="3A02DFB4" w14:textId="77777777" w:rsidR="00F15673" w:rsidRDefault="00F15673">
      <w:r>
        <w:continuationSeparator/>
      </w:r>
    </w:p>
  </w:endnote>
  <w:endnote w:type="continuationNotice" w:id="1">
    <w:p w14:paraId="6B2E44D9" w14:textId="77777777" w:rsidR="00F15673" w:rsidRDefault="00F156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1A0F68" w14:textId="77777777" w:rsidR="00F15673" w:rsidRDefault="00F15673">
      <w:r>
        <w:separator/>
      </w:r>
    </w:p>
  </w:footnote>
  <w:footnote w:type="continuationSeparator" w:id="0">
    <w:p w14:paraId="6B67CBD9" w14:textId="77777777" w:rsidR="00F15673" w:rsidRDefault="00F15673">
      <w:r>
        <w:continuationSeparator/>
      </w:r>
    </w:p>
  </w:footnote>
  <w:footnote w:type="continuationNotice" w:id="1">
    <w:p w14:paraId="22ADCD51" w14:textId="77777777" w:rsidR="00F15673" w:rsidRDefault="00F1567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187EE7"/>
    <w:multiLevelType w:val="hybridMultilevel"/>
    <w:tmpl w:val="903A82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7A1FFB"/>
    <w:multiLevelType w:val="hybridMultilevel"/>
    <w:tmpl w:val="4BDC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60EEF"/>
    <w:multiLevelType w:val="hybridMultilevel"/>
    <w:tmpl w:val="3DD45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80922"/>
    <w:multiLevelType w:val="multilevel"/>
    <w:tmpl w:val="142094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6341F5B"/>
    <w:multiLevelType w:val="hybridMultilevel"/>
    <w:tmpl w:val="BE7E9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8813BA9"/>
    <w:multiLevelType w:val="hybridMultilevel"/>
    <w:tmpl w:val="0C00AB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DD0788"/>
    <w:multiLevelType w:val="hybridMultilevel"/>
    <w:tmpl w:val="3E4066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E1A4AAD"/>
    <w:multiLevelType w:val="hybridMultilevel"/>
    <w:tmpl w:val="224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6" w15:restartNumberingAfterBreak="0">
    <w:nsid w:val="7D52758D"/>
    <w:multiLevelType w:val="hybridMultilevel"/>
    <w:tmpl w:val="384058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7E3169FE"/>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7892911">
    <w:abstractNumId w:val="4"/>
  </w:num>
  <w:num w:numId="2" w16cid:durableId="393159949">
    <w:abstractNumId w:val="24"/>
  </w:num>
  <w:num w:numId="3" w16cid:durableId="1425764739">
    <w:abstractNumId w:val="19"/>
  </w:num>
  <w:num w:numId="4" w16cid:durableId="1016808621">
    <w:abstractNumId w:val="20"/>
  </w:num>
  <w:num w:numId="5" w16cid:durableId="1972779646">
    <w:abstractNumId w:val="14"/>
  </w:num>
  <w:num w:numId="6" w16cid:durableId="78136214">
    <w:abstractNumId w:val="22"/>
  </w:num>
  <w:num w:numId="7" w16cid:durableId="1618635949">
    <w:abstractNumId w:val="29"/>
  </w:num>
  <w:num w:numId="8" w16cid:durableId="1327787012">
    <w:abstractNumId w:val="15"/>
  </w:num>
  <w:num w:numId="9" w16cid:durableId="840851741">
    <w:abstractNumId w:val="13"/>
  </w:num>
  <w:num w:numId="10" w16cid:durableId="181675514">
    <w:abstractNumId w:val="2"/>
  </w:num>
  <w:num w:numId="11" w16cid:durableId="81924171">
    <w:abstractNumId w:val="1"/>
  </w:num>
  <w:num w:numId="12" w16cid:durableId="1125540170">
    <w:abstractNumId w:val="0"/>
  </w:num>
  <w:num w:numId="13" w16cid:durableId="1613587362">
    <w:abstractNumId w:val="26"/>
  </w:num>
  <w:num w:numId="14" w16cid:durableId="2015456207">
    <w:abstractNumId w:val="27"/>
  </w:num>
  <w:num w:numId="15" w16cid:durableId="1193305840">
    <w:abstractNumId w:val="21"/>
  </w:num>
  <w:num w:numId="16" w16cid:durableId="1529416225">
    <w:abstractNumId w:val="30"/>
  </w:num>
  <w:num w:numId="17" w16cid:durableId="319233689">
    <w:abstractNumId w:val="10"/>
  </w:num>
  <w:num w:numId="18" w16cid:durableId="1678725225">
    <w:abstractNumId w:val="12"/>
  </w:num>
  <w:num w:numId="19" w16cid:durableId="597179805">
    <w:abstractNumId w:val="7"/>
  </w:num>
  <w:num w:numId="20" w16cid:durableId="74938570">
    <w:abstractNumId w:val="35"/>
  </w:num>
  <w:num w:numId="21" w16cid:durableId="183593388">
    <w:abstractNumId w:val="16"/>
  </w:num>
  <w:num w:numId="22" w16cid:durableId="1679506441">
    <w:abstractNumId w:val="33"/>
  </w:num>
  <w:num w:numId="23" w16cid:durableId="1617255826">
    <w:abstractNumId w:val="32"/>
  </w:num>
  <w:num w:numId="24" w16cid:durableId="261455518">
    <w:abstractNumId w:val="34"/>
  </w:num>
  <w:num w:numId="25" w16cid:durableId="182401441">
    <w:abstractNumId w:val="37"/>
  </w:num>
  <w:num w:numId="26" w16cid:durableId="245768265">
    <w:abstractNumId w:val="23"/>
  </w:num>
  <w:num w:numId="27" w16cid:durableId="220288560">
    <w:abstractNumId w:val="36"/>
  </w:num>
  <w:num w:numId="28" w16cid:durableId="752432075">
    <w:abstractNumId w:val="6"/>
  </w:num>
  <w:num w:numId="29" w16cid:durableId="51008453">
    <w:abstractNumId w:val="3"/>
  </w:num>
  <w:num w:numId="30" w16cid:durableId="1392920519">
    <w:abstractNumId w:val="25"/>
  </w:num>
  <w:num w:numId="31" w16cid:durableId="1688948641">
    <w:abstractNumId w:val="8"/>
  </w:num>
  <w:num w:numId="32" w16cid:durableId="1158421014">
    <w:abstractNumId w:val="5"/>
  </w:num>
  <w:num w:numId="33" w16cid:durableId="1471749772">
    <w:abstractNumId w:val="9"/>
  </w:num>
  <w:num w:numId="34" w16cid:durableId="1418290019">
    <w:abstractNumId w:val="18"/>
  </w:num>
  <w:num w:numId="35" w16cid:durableId="1004477722">
    <w:abstractNumId w:val="28"/>
  </w:num>
  <w:num w:numId="36" w16cid:durableId="1232348137">
    <w:abstractNumId w:val="31"/>
  </w:num>
  <w:num w:numId="37" w16cid:durableId="360401252">
    <w:abstractNumId w:val="17"/>
  </w:num>
  <w:num w:numId="38" w16cid:durableId="127313142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3"/>
  <w:printFractionalCharacterWidth/>
  <w:hideSpellingErrors/>
  <w:hideGrammaticalError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A80"/>
    <w:rsid w:val="00000CE9"/>
    <w:rsid w:val="00000FA7"/>
    <w:rsid w:val="00001E7E"/>
    <w:rsid w:val="00002A37"/>
    <w:rsid w:val="0000312D"/>
    <w:rsid w:val="00003E81"/>
    <w:rsid w:val="00003EB4"/>
    <w:rsid w:val="0000564C"/>
    <w:rsid w:val="0000603C"/>
    <w:rsid w:val="00006421"/>
    <w:rsid w:val="00006446"/>
    <w:rsid w:val="00006896"/>
    <w:rsid w:val="00006B77"/>
    <w:rsid w:val="00006BD3"/>
    <w:rsid w:val="000077C5"/>
    <w:rsid w:val="00007CDC"/>
    <w:rsid w:val="0001030C"/>
    <w:rsid w:val="000108BC"/>
    <w:rsid w:val="0001104C"/>
    <w:rsid w:val="00011831"/>
    <w:rsid w:val="00011B28"/>
    <w:rsid w:val="000122F0"/>
    <w:rsid w:val="0001276A"/>
    <w:rsid w:val="00012827"/>
    <w:rsid w:val="00012958"/>
    <w:rsid w:val="00012AC0"/>
    <w:rsid w:val="0001334B"/>
    <w:rsid w:val="000133B2"/>
    <w:rsid w:val="000135D5"/>
    <w:rsid w:val="00013A9B"/>
    <w:rsid w:val="00014098"/>
    <w:rsid w:val="00014675"/>
    <w:rsid w:val="000146E7"/>
    <w:rsid w:val="00014768"/>
    <w:rsid w:val="00014950"/>
    <w:rsid w:val="00014AB2"/>
    <w:rsid w:val="00014BF4"/>
    <w:rsid w:val="00015D15"/>
    <w:rsid w:val="00015E76"/>
    <w:rsid w:val="00016FBA"/>
    <w:rsid w:val="00016FD3"/>
    <w:rsid w:val="0001735F"/>
    <w:rsid w:val="000207BD"/>
    <w:rsid w:val="000209FA"/>
    <w:rsid w:val="00021374"/>
    <w:rsid w:val="00022582"/>
    <w:rsid w:val="00022A8A"/>
    <w:rsid w:val="00022E75"/>
    <w:rsid w:val="00022FB6"/>
    <w:rsid w:val="00023857"/>
    <w:rsid w:val="00023C40"/>
    <w:rsid w:val="000243E2"/>
    <w:rsid w:val="0002564D"/>
    <w:rsid w:val="00025805"/>
    <w:rsid w:val="00025DC4"/>
    <w:rsid w:val="00025ECA"/>
    <w:rsid w:val="000265D2"/>
    <w:rsid w:val="0002660E"/>
    <w:rsid w:val="000268B7"/>
    <w:rsid w:val="00026998"/>
    <w:rsid w:val="0002783F"/>
    <w:rsid w:val="00027F19"/>
    <w:rsid w:val="00030E75"/>
    <w:rsid w:val="00031064"/>
    <w:rsid w:val="00031171"/>
    <w:rsid w:val="00032118"/>
    <w:rsid w:val="0003220F"/>
    <w:rsid w:val="000325B8"/>
    <w:rsid w:val="0003272F"/>
    <w:rsid w:val="0003288C"/>
    <w:rsid w:val="00033678"/>
    <w:rsid w:val="00033682"/>
    <w:rsid w:val="0003394B"/>
    <w:rsid w:val="00033C85"/>
    <w:rsid w:val="00034310"/>
    <w:rsid w:val="0003437B"/>
    <w:rsid w:val="00034BC0"/>
    <w:rsid w:val="00034C15"/>
    <w:rsid w:val="00034E33"/>
    <w:rsid w:val="00036397"/>
    <w:rsid w:val="00036617"/>
    <w:rsid w:val="00036BA1"/>
    <w:rsid w:val="0003707B"/>
    <w:rsid w:val="00037338"/>
    <w:rsid w:val="0003779C"/>
    <w:rsid w:val="00037A11"/>
    <w:rsid w:val="00037C67"/>
    <w:rsid w:val="00040915"/>
    <w:rsid w:val="00040A09"/>
    <w:rsid w:val="00041732"/>
    <w:rsid w:val="00041F96"/>
    <w:rsid w:val="000422E2"/>
    <w:rsid w:val="00042D7A"/>
    <w:rsid w:val="00042F22"/>
    <w:rsid w:val="000438D6"/>
    <w:rsid w:val="00043EE6"/>
    <w:rsid w:val="0004425A"/>
    <w:rsid w:val="000444EF"/>
    <w:rsid w:val="00044B99"/>
    <w:rsid w:val="0004512E"/>
    <w:rsid w:val="0004757E"/>
    <w:rsid w:val="000477E5"/>
    <w:rsid w:val="00047984"/>
    <w:rsid w:val="00047EFC"/>
    <w:rsid w:val="00047F39"/>
    <w:rsid w:val="000511E2"/>
    <w:rsid w:val="00052837"/>
    <w:rsid w:val="00052A07"/>
    <w:rsid w:val="0005340B"/>
    <w:rsid w:val="000534E3"/>
    <w:rsid w:val="0005365A"/>
    <w:rsid w:val="0005587F"/>
    <w:rsid w:val="000559E9"/>
    <w:rsid w:val="00056006"/>
    <w:rsid w:val="0005606A"/>
    <w:rsid w:val="0005642A"/>
    <w:rsid w:val="00056430"/>
    <w:rsid w:val="00056C04"/>
    <w:rsid w:val="000570D6"/>
    <w:rsid w:val="00057117"/>
    <w:rsid w:val="00057777"/>
    <w:rsid w:val="00057E9B"/>
    <w:rsid w:val="00060D6B"/>
    <w:rsid w:val="0006140A"/>
    <w:rsid w:val="00061539"/>
    <w:rsid w:val="000616E7"/>
    <w:rsid w:val="0006297B"/>
    <w:rsid w:val="00062C39"/>
    <w:rsid w:val="000645DC"/>
    <w:rsid w:val="000647B1"/>
    <w:rsid w:val="0006487E"/>
    <w:rsid w:val="00064B4F"/>
    <w:rsid w:val="00064D7E"/>
    <w:rsid w:val="00064D80"/>
    <w:rsid w:val="00065197"/>
    <w:rsid w:val="0006525E"/>
    <w:rsid w:val="0006532D"/>
    <w:rsid w:val="00065A4B"/>
    <w:rsid w:val="00065C5F"/>
    <w:rsid w:val="00065E1A"/>
    <w:rsid w:val="0006718E"/>
    <w:rsid w:val="00067F8B"/>
    <w:rsid w:val="00070080"/>
    <w:rsid w:val="0007024F"/>
    <w:rsid w:val="0007035F"/>
    <w:rsid w:val="00070920"/>
    <w:rsid w:val="00070C6E"/>
    <w:rsid w:val="000713DC"/>
    <w:rsid w:val="00071909"/>
    <w:rsid w:val="0007202A"/>
    <w:rsid w:val="0007340A"/>
    <w:rsid w:val="000737DE"/>
    <w:rsid w:val="00073ABF"/>
    <w:rsid w:val="00074838"/>
    <w:rsid w:val="00075736"/>
    <w:rsid w:val="00075BE3"/>
    <w:rsid w:val="00075F76"/>
    <w:rsid w:val="000767DC"/>
    <w:rsid w:val="00076A07"/>
    <w:rsid w:val="00076B9A"/>
    <w:rsid w:val="000774DC"/>
    <w:rsid w:val="00077545"/>
    <w:rsid w:val="00077B05"/>
    <w:rsid w:val="00077D21"/>
    <w:rsid w:val="00077E5F"/>
    <w:rsid w:val="0008036A"/>
    <w:rsid w:val="000804EE"/>
    <w:rsid w:val="0008074F"/>
    <w:rsid w:val="000810CE"/>
    <w:rsid w:val="00081359"/>
    <w:rsid w:val="00081AE6"/>
    <w:rsid w:val="00081B4B"/>
    <w:rsid w:val="000820D4"/>
    <w:rsid w:val="000822E3"/>
    <w:rsid w:val="000830DE"/>
    <w:rsid w:val="00083B5B"/>
    <w:rsid w:val="000846BA"/>
    <w:rsid w:val="000855EB"/>
    <w:rsid w:val="00085B52"/>
    <w:rsid w:val="00085E37"/>
    <w:rsid w:val="00085FE4"/>
    <w:rsid w:val="00086520"/>
    <w:rsid w:val="00086571"/>
    <w:rsid w:val="000866F2"/>
    <w:rsid w:val="000869DC"/>
    <w:rsid w:val="00087A69"/>
    <w:rsid w:val="00087E8B"/>
    <w:rsid w:val="0009009F"/>
    <w:rsid w:val="00091557"/>
    <w:rsid w:val="00091B92"/>
    <w:rsid w:val="00092160"/>
    <w:rsid w:val="000924C1"/>
    <w:rsid w:val="000924F0"/>
    <w:rsid w:val="00093136"/>
    <w:rsid w:val="00093474"/>
    <w:rsid w:val="00093FF9"/>
    <w:rsid w:val="000941C3"/>
    <w:rsid w:val="000947C6"/>
    <w:rsid w:val="00094803"/>
    <w:rsid w:val="00094BA2"/>
    <w:rsid w:val="0009510F"/>
    <w:rsid w:val="00095112"/>
    <w:rsid w:val="00095D90"/>
    <w:rsid w:val="00096E3F"/>
    <w:rsid w:val="00097466"/>
    <w:rsid w:val="00097B81"/>
    <w:rsid w:val="000A05D9"/>
    <w:rsid w:val="000A0C73"/>
    <w:rsid w:val="000A0DD1"/>
    <w:rsid w:val="000A1B7B"/>
    <w:rsid w:val="000A2347"/>
    <w:rsid w:val="000A248A"/>
    <w:rsid w:val="000A3232"/>
    <w:rsid w:val="000A32BA"/>
    <w:rsid w:val="000A46F3"/>
    <w:rsid w:val="000A4B9D"/>
    <w:rsid w:val="000A545F"/>
    <w:rsid w:val="000A557D"/>
    <w:rsid w:val="000A56F2"/>
    <w:rsid w:val="000A63E5"/>
    <w:rsid w:val="000A6AB9"/>
    <w:rsid w:val="000A714C"/>
    <w:rsid w:val="000A77F3"/>
    <w:rsid w:val="000A7A63"/>
    <w:rsid w:val="000A7AF4"/>
    <w:rsid w:val="000A7D72"/>
    <w:rsid w:val="000B0636"/>
    <w:rsid w:val="000B0A60"/>
    <w:rsid w:val="000B0EB8"/>
    <w:rsid w:val="000B13DC"/>
    <w:rsid w:val="000B1551"/>
    <w:rsid w:val="000B1655"/>
    <w:rsid w:val="000B2719"/>
    <w:rsid w:val="000B33E2"/>
    <w:rsid w:val="000B3991"/>
    <w:rsid w:val="000B3A41"/>
    <w:rsid w:val="000B3A8F"/>
    <w:rsid w:val="000B4AB9"/>
    <w:rsid w:val="000B4BD7"/>
    <w:rsid w:val="000B51C6"/>
    <w:rsid w:val="000B58C3"/>
    <w:rsid w:val="000B5961"/>
    <w:rsid w:val="000B60B3"/>
    <w:rsid w:val="000B61E9"/>
    <w:rsid w:val="000B63F0"/>
    <w:rsid w:val="000B6FD0"/>
    <w:rsid w:val="000B77BD"/>
    <w:rsid w:val="000C0FB8"/>
    <w:rsid w:val="000C165A"/>
    <w:rsid w:val="000C2234"/>
    <w:rsid w:val="000C2DDC"/>
    <w:rsid w:val="000C2E19"/>
    <w:rsid w:val="000C2E33"/>
    <w:rsid w:val="000C3180"/>
    <w:rsid w:val="000C378E"/>
    <w:rsid w:val="000C3DA5"/>
    <w:rsid w:val="000C4CDC"/>
    <w:rsid w:val="000C4CEE"/>
    <w:rsid w:val="000C510A"/>
    <w:rsid w:val="000C5376"/>
    <w:rsid w:val="000C5C47"/>
    <w:rsid w:val="000C67BF"/>
    <w:rsid w:val="000C6B7B"/>
    <w:rsid w:val="000C6F36"/>
    <w:rsid w:val="000C7D1E"/>
    <w:rsid w:val="000D0A7E"/>
    <w:rsid w:val="000D0D07"/>
    <w:rsid w:val="000D2EC7"/>
    <w:rsid w:val="000D3A16"/>
    <w:rsid w:val="000D3BB0"/>
    <w:rsid w:val="000D4731"/>
    <w:rsid w:val="000D4797"/>
    <w:rsid w:val="000D48C5"/>
    <w:rsid w:val="000D4998"/>
    <w:rsid w:val="000D52DC"/>
    <w:rsid w:val="000D547E"/>
    <w:rsid w:val="000D64C4"/>
    <w:rsid w:val="000D66F8"/>
    <w:rsid w:val="000D7447"/>
    <w:rsid w:val="000D7639"/>
    <w:rsid w:val="000D78E6"/>
    <w:rsid w:val="000D7AA9"/>
    <w:rsid w:val="000D7B85"/>
    <w:rsid w:val="000E010E"/>
    <w:rsid w:val="000E041D"/>
    <w:rsid w:val="000E0527"/>
    <w:rsid w:val="000E0762"/>
    <w:rsid w:val="000E086C"/>
    <w:rsid w:val="000E09D7"/>
    <w:rsid w:val="000E0E0A"/>
    <w:rsid w:val="000E11DD"/>
    <w:rsid w:val="000E155D"/>
    <w:rsid w:val="000E1794"/>
    <w:rsid w:val="000E1899"/>
    <w:rsid w:val="000E1A45"/>
    <w:rsid w:val="000E1E22"/>
    <w:rsid w:val="000E1E92"/>
    <w:rsid w:val="000E40DB"/>
    <w:rsid w:val="000E4A78"/>
    <w:rsid w:val="000E4BDA"/>
    <w:rsid w:val="000E4D00"/>
    <w:rsid w:val="000E4D20"/>
    <w:rsid w:val="000E4DBB"/>
    <w:rsid w:val="000E4DCF"/>
    <w:rsid w:val="000E501E"/>
    <w:rsid w:val="000E5F5C"/>
    <w:rsid w:val="000E6A90"/>
    <w:rsid w:val="000E6F9D"/>
    <w:rsid w:val="000E7C31"/>
    <w:rsid w:val="000F0582"/>
    <w:rsid w:val="000F06D6"/>
    <w:rsid w:val="000F08A6"/>
    <w:rsid w:val="000F0EB1"/>
    <w:rsid w:val="000F1106"/>
    <w:rsid w:val="000F146A"/>
    <w:rsid w:val="000F2DC5"/>
    <w:rsid w:val="000F3975"/>
    <w:rsid w:val="000F3BE9"/>
    <w:rsid w:val="000F3F6C"/>
    <w:rsid w:val="000F5029"/>
    <w:rsid w:val="000F5066"/>
    <w:rsid w:val="000F5246"/>
    <w:rsid w:val="000F5374"/>
    <w:rsid w:val="000F5840"/>
    <w:rsid w:val="000F5CF3"/>
    <w:rsid w:val="000F6030"/>
    <w:rsid w:val="000F6DF3"/>
    <w:rsid w:val="000F73D2"/>
    <w:rsid w:val="000F7CC9"/>
    <w:rsid w:val="001005FF"/>
    <w:rsid w:val="001007B0"/>
    <w:rsid w:val="001011F0"/>
    <w:rsid w:val="00101B42"/>
    <w:rsid w:val="00102384"/>
    <w:rsid w:val="00102540"/>
    <w:rsid w:val="00102693"/>
    <w:rsid w:val="00102AED"/>
    <w:rsid w:val="00103779"/>
    <w:rsid w:val="00103EC5"/>
    <w:rsid w:val="0010431C"/>
    <w:rsid w:val="00104444"/>
    <w:rsid w:val="00104C48"/>
    <w:rsid w:val="00105C9D"/>
    <w:rsid w:val="00105DE8"/>
    <w:rsid w:val="00105F1F"/>
    <w:rsid w:val="001062FB"/>
    <w:rsid w:val="001063E6"/>
    <w:rsid w:val="0010689E"/>
    <w:rsid w:val="00106A3D"/>
    <w:rsid w:val="00107835"/>
    <w:rsid w:val="00110019"/>
    <w:rsid w:val="001104B3"/>
    <w:rsid w:val="00110574"/>
    <w:rsid w:val="001108B0"/>
    <w:rsid w:val="00110DA9"/>
    <w:rsid w:val="0011108F"/>
    <w:rsid w:val="00111F50"/>
    <w:rsid w:val="001123DF"/>
    <w:rsid w:val="0011294A"/>
    <w:rsid w:val="001138F9"/>
    <w:rsid w:val="00113CF4"/>
    <w:rsid w:val="00113D3A"/>
    <w:rsid w:val="00114C76"/>
    <w:rsid w:val="00115007"/>
    <w:rsid w:val="001153EA"/>
    <w:rsid w:val="00115643"/>
    <w:rsid w:val="00115D41"/>
    <w:rsid w:val="00116395"/>
    <w:rsid w:val="00116765"/>
    <w:rsid w:val="00116857"/>
    <w:rsid w:val="00116DEC"/>
    <w:rsid w:val="001205FB"/>
    <w:rsid w:val="0012084E"/>
    <w:rsid w:val="0012171F"/>
    <w:rsid w:val="001219F5"/>
    <w:rsid w:val="00121A20"/>
    <w:rsid w:val="00122844"/>
    <w:rsid w:val="001229A8"/>
    <w:rsid w:val="00122AC8"/>
    <w:rsid w:val="0012377F"/>
    <w:rsid w:val="00124314"/>
    <w:rsid w:val="0012558F"/>
    <w:rsid w:val="00125763"/>
    <w:rsid w:val="0012583B"/>
    <w:rsid w:val="00125D01"/>
    <w:rsid w:val="001269DE"/>
    <w:rsid w:val="00126B4A"/>
    <w:rsid w:val="001279E4"/>
    <w:rsid w:val="00127D12"/>
    <w:rsid w:val="00130E36"/>
    <w:rsid w:val="00131D57"/>
    <w:rsid w:val="00132329"/>
    <w:rsid w:val="00132CC5"/>
    <w:rsid w:val="00132FD0"/>
    <w:rsid w:val="00133871"/>
    <w:rsid w:val="00133D9D"/>
    <w:rsid w:val="001344C0"/>
    <w:rsid w:val="001346FA"/>
    <w:rsid w:val="00135252"/>
    <w:rsid w:val="00136502"/>
    <w:rsid w:val="00136946"/>
    <w:rsid w:val="001375AD"/>
    <w:rsid w:val="001376C6"/>
    <w:rsid w:val="00137AB5"/>
    <w:rsid w:val="00137D83"/>
    <w:rsid w:val="00137F0B"/>
    <w:rsid w:val="0014027E"/>
    <w:rsid w:val="001409A7"/>
    <w:rsid w:val="00141B00"/>
    <w:rsid w:val="00141F49"/>
    <w:rsid w:val="00142787"/>
    <w:rsid w:val="00142A31"/>
    <w:rsid w:val="00142BF3"/>
    <w:rsid w:val="0014308D"/>
    <w:rsid w:val="00143EE8"/>
    <w:rsid w:val="00144E1F"/>
    <w:rsid w:val="00147093"/>
    <w:rsid w:val="00147C1A"/>
    <w:rsid w:val="00147E8C"/>
    <w:rsid w:val="001509F9"/>
    <w:rsid w:val="00150B6B"/>
    <w:rsid w:val="0015173D"/>
    <w:rsid w:val="00151C77"/>
    <w:rsid w:val="00151E23"/>
    <w:rsid w:val="00151F69"/>
    <w:rsid w:val="001524A8"/>
    <w:rsid w:val="0015258D"/>
    <w:rsid w:val="001526E0"/>
    <w:rsid w:val="00152792"/>
    <w:rsid w:val="00152A50"/>
    <w:rsid w:val="00152E2B"/>
    <w:rsid w:val="001535FE"/>
    <w:rsid w:val="001549FD"/>
    <w:rsid w:val="001551B5"/>
    <w:rsid w:val="0015520F"/>
    <w:rsid w:val="00155932"/>
    <w:rsid w:val="00156365"/>
    <w:rsid w:val="00156ADF"/>
    <w:rsid w:val="001576BF"/>
    <w:rsid w:val="00157C6B"/>
    <w:rsid w:val="00160461"/>
    <w:rsid w:val="00160C46"/>
    <w:rsid w:val="0016163F"/>
    <w:rsid w:val="00163912"/>
    <w:rsid w:val="00163C0B"/>
    <w:rsid w:val="00163E8F"/>
    <w:rsid w:val="00163F31"/>
    <w:rsid w:val="00163F96"/>
    <w:rsid w:val="00164F96"/>
    <w:rsid w:val="0016500A"/>
    <w:rsid w:val="001654C8"/>
    <w:rsid w:val="0016575D"/>
    <w:rsid w:val="001659C1"/>
    <w:rsid w:val="00165D85"/>
    <w:rsid w:val="00166749"/>
    <w:rsid w:val="00167D8A"/>
    <w:rsid w:val="001702C7"/>
    <w:rsid w:val="001707E7"/>
    <w:rsid w:val="00172057"/>
    <w:rsid w:val="00172BC5"/>
    <w:rsid w:val="00172D53"/>
    <w:rsid w:val="001730A5"/>
    <w:rsid w:val="0017319A"/>
    <w:rsid w:val="001735AF"/>
    <w:rsid w:val="001738ED"/>
    <w:rsid w:val="00173A8E"/>
    <w:rsid w:val="00174061"/>
    <w:rsid w:val="0017502C"/>
    <w:rsid w:val="00175D00"/>
    <w:rsid w:val="00176486"/>
    <w:rsid w:val="001764BA"/>
    <w:rsid w:val="00176519"/>
    <w:rsid w:val="001766CA"/>
    <w:rsid w:val="0017676B"/>
    <w:rsid w:val="00177062"/>
    <w:rsid w:val="0017749D"/>
    <w:rsid w:val="001774D7"/>
    <w:rsid w:val="00177598"/>
    <w:rsid w:val="00177AF7"/>
    <w:rsid w:val="00177D55"/>
    <w:rsid w:val="0018143F"/>
    <w:rsid w:val="00181FF8"/>
    <w:rsid w:val="0018296C"/>
    <w:rsid w:val="00182E0A"/>
    <w:rsid w:val="00184BFF"/>
    <w:rsid w:val="001851A0"/>
    <w:rsid w:val="001853E2"/>
    <w:rsid w:val="001855AA"/>
    <w:rsid w:val="00186415"/>
    <w:rsid w:val="00186DF0"/>
    <w:rsid w:val="00186EFA"/>
    <w:rsid w:val="00186EFD"/>
    <w:rsid w:val="001875B5"/>
    <w:rsid w:val="00187939"/>
    <w:rsid w:val="00190861"/>
    <w:rsid w:val="00190953"/>
    <w:rsid w:val="00190AC1"/>
    <w:rsid w:val="00191CC2"/>
    <w:rsid w:val="00191E48"/>
    <w:rsid w:val="00192D7A"/>
    <w:rsid w:val="0019341A"/>
    <w:rsid w:val="00193CE3"/>
    <w:rsid w:val="00193EA3"/>
    <w:rsid w:val="001950CE"/>
    <w:rsid w:val="00195488"/>
    <w:rsid w:val="0019554F"/>
    <w:rsid w:val="00195CE5"/>
    <w:rsid w:val="0019676C"/>
    <w:rsid w:val="00196CE0"/>
    <w:rsid w:val="00197644"/>
    <w:rsid w:val="00197860"/>
    <w:rsid w:val="0019799D"/>
    <w:rsid w:val="00197DF9"/>
    <w:rsid w:val="001A0F5C"/>
    <w:rsid w:val="001A1285"/>
    <w:rsid w:val="001A1987"/>
    <w:rsid w:val="001A1DAD"/>
    <w:rsid w:val="001A2564"/>
    <w:rsid w:val="001A3B56"/>
    <w:rsid w:val="001A3CB2"/>
    <w:rsid w:val="001A3E6A"/>
    <w:rsid w:val="001A5020"/>
    <w:rsid w:val="001A6073"/>
    <w:rsid w:val="001A6173"/>
    <w:rsid w:val="001A6870"/>
    <w:rsid w:val="001A68F4"/>
    <w:rsid w:val="001A6CBA"/>
    <w:rsid w:val="001A6DA1"/>
    <w:rsid w:val="001A71DB"/>
    <w:rsid w:val="001A7B27"/>
    <w:rsid w:val="001B012D"/>
    <w:rsid w:val="001B0D97"/>
    <w:rsid w:val="001B0F5F"/>
    <w:rsid w:val="001B1965"/>
    <w:rsid w:val="001B1D86"/>
    <w:rsid w:val="001B20E2"/>
    <w:rsid w:val="001B2223"/>
    <w:rsid w:val="001B32A4"/>
    <w:rsid w:val="001B333A"/>
    <w:rsid w:val="001B3357"/>
    <w:rsid w:val="001B3431"/>
    <w:rsid w:val="001B3B7D"/>
    <w:rsid w:val="001B3CED"/>
    <w:rsid w:val="001B3D95"/>
    <w:rsid w:val="001B5A5D"/>
    <w:rsid w:val="001B6DA4"/>
    <w:rsid w:val="001B709F"/>
    <w:rsid w:val="001B75C1"/>
    <w:rsid w:val="001B7848"/>
    <w:rsid w:val="001B7AEF"/>
    <w:rsid w:val="001B7C25"/>
    <w:rsid w:val="001C0175"/>
    <w:rsid w:val="001C0307"/>
    <w:rsid w:val="001C0A78"/>
    <w:rsid w:val="001C1A01"/>
    <w:rsid w:val="001C1CE5"/>
    <w:rsid w:val="001C2703"/>
    <w:rsid w:val="001C3556"/>
    <w:rsid w:val="001C3D2A"/>
    <w:rsid w:val="001C40F0"/>
    <w:rsid w:val="001C462C"/>
    <w:rsid w:val="001C5734"/>
    <w:rsid w:val="001C5DA5"/>
    <w:rsid w:val="001C6593"/>
    <w:rsid w:val="001C6953"/>
    <w:rsid w:val="001C6A4A"/>
    <w:rsid w:val="001C70E7"/>
    <w:rsid w:val="001C7340"/>
    <w:rsid w:val="001C799C"/>
    <w:rsid w:val="001D1D70"/>
    <w:rsid w:val="001D1EC1"/>
    <w:rsid w:val="001D2036"/>
    <w:rsid w:val="001D2BEE"/>
    <w:rsid w:val="001D318C"/>
    <w:rsid w:val="001D3361"/>
    <w:rsid w:val="001D3AC4"/>
    <w:rsid w:val="001D3D8A"/>
    <w:rsid w:val="001D3DFF"/>
    <w:rsid w:val="001D4798"/>
    <w:rsid w:val="001D51BA"/>
    <w:rsid w:val="001D53E7"/>
    <w:rsid w:val="001D55CB"/>
    <w:rsid w:val="001D6342"/>
    <w:rsid w:val="001D65B1"/>
    <w:rsid w:val="001D6D53"/>
    <w:rsid w:val="001D7176"/>
    <w:rsid w:val="001D7AB4"/>
    <w:rsid w:val="001E030E"/>
    <w:rsid w:val="001E037E"/>
    <w:rsid w:val="001E0AC8"/>
    <w:rsid w:val="001E0EBE"/>
    <w:rsid w:val="001E0F12"/>
    <w:rsid w:val="001E0F6A"/>
    <w:rsid w:val="001E199B"/>
    <w:rsid w:val="001E246B"/>
    <w:rsid w:val="001E2ECD"/>
    <w:rsid w:val="001E3796"/>
    <w:rsid w:val="001E3966"/>
    <w:rsid w:val="001E3D7D"/>
    <w:rsid w:val="001E4D1D"/>
    <w:rsid w:val="001E58E2"/>
    <w:rsid w:val="001E5FDC"/>
    <w:rsid w:val="001E63AB"/>
    <w:rsid w:val="001E7A71"/>
    <w:rsid w:val="001E7AED"/>
    <w:rsid w:val="001F05FB"/>
    <w:rsid w:val="001F0707"/>
    <w:rsid w:val="001F09FB"/>
    <w:rsid w:val="001F0AF0"/>
    <w:rsid w:val="001F1399"/>
    <w:rsid w:val="001F1581"/>
    <w:rsid w:val="001F23E4"/>
    <w:rsid w:val="001F2583"/>
    <w:rsid w:val="001F2640"/>
    <w:rsid w:val="001F2E5C"/>
    <w:rsid w:val="001F3163"/>
    <w:rsid w:val="001F3916"/>
    <w:rsid w:val="001F3B57"/>
    <w:rsid w:val="001F3F39"/>
    <w:rsid w:val="001F52B2"/>
    <w:rsid w:val="001F542D"/>
    <w:rsid w:val="001F54C5"/>
    <w:rsid w:val="001F662C"/>
    <w:rsid w:val="001F66FC"/>
    <w:rsid w:val="001F7074"/>
    <w:rsid w:val="001F7346"/>
    <w:rsid w:val="001F76B3"/>
    <w:rsid w:val="00200490"/>
    <w:rsid w:val="00200A24"/>
    <w:rsid w:val="00200CC2"/>
    <w:rsid w:val="00200FA6"/>
    <w:rsid w:val="00201F3A"/>
    <w:rsid w:val="002034D8"/>
    <w:rsid w:val="00203F96"/>
    <w:rsid w:val="0020570A"/>
    <w:rsid w:val="002058E9"/>
    <w:rsid w:val="00205E96"/>
    <w:rsid w:val="002064CB"/>
    <w:rsid w:val="002069B2"/>
    <w:rsid w:val="00206A7F"/>
    <w:rsid w:val="00206E6D"/>
    <w:rsid w:val="0020776F"/>
    <w:rsid w:val="00207AF0"/>
    <w:rsid w:val="00207FA3"/>
    <w:rsid w:val="00210C1C"/>
    <w:rsid w:val="00210C58"/>
    <w:rsid w:val="00210DC7"/>
    <w:rsid w:val="00211A53"/>
    <w:rsid w:val="00211C85"/>
    <w:rsid w:val="0021409C"/>
    <w:rsid w:val="00214352"/>
    <w:rsid w:val="00214610"/>
    <w:rsid w:val="0021495F"/>
    <w:rsid w:val="00214DA8"/>
    <w:rsid w:val="00215423"/>
    <w:rsid w:val="002158EB"/>
    <w:rsid w:val="002158FA"/>
    <w:rsid w:val="002170E6"/>
    <w:rsid w:val="00220600"/>
    <w:rsid w:val="00220D55"/>
    <w:rsid w:val="00220E63"/>
    <w:rsid w:val="0022146D"/>
    <w:rsid w:val="0022184C"/>
    <w:rsid w:val="00221A73"/>
    <w:rsid w:val="00221E36"/>
    <w:rsid w:val="002224DB"/>
    <w:rsid w:val="002226D8"/>
    <w:rsid w:val="00223FCB"/>
    <w:rsid w:val="00224A09"/>
    <w:rsid w:val="002252C3"/>
    <w:rsid w:val="0022599C"/>
    <w:rsid w:val="00225C54"/>
    <w:rsid w:val="00225CE0"/>
    <w:rsid w:val="00226EAC"/>
    <w:rsid w:val="0022789C"/>
    <w:rsid w:val="00230213"/>
    <w:rsid w:val="002304B0"/>
    <w:rsid w:val="00230765"/>
    <w:rsid w:val="002308D2"/>
    <w:rsid w:val="00230D18"/>
    <w:rsid w:val="0023159D"/>
    <w:rsid w:val="0023162B"/>
    <w:rsid w:val="002319E4"/>
    <w:rsid w:val="00231C89"/>
    <w:rsid w:val="0023323E"/>
    <w:rsid w:val="002334D1"/>
    <w:rsid w:val="00233A46"/>
    <w:rsid w:val="002346D7"/>
    <w:rsid w:val="00234933"/>
    <w:rsid w:val="00235632"/>
    <w:rsid w:val="00235872"/>
    <w:rsid w:val="00235F34"/>
    <w:rsid w:val="00236AF9"/>
    <w:rsid w:val="00236F3D"/>
    <w:rsid w:val="00237B19"/>
    <w:rsid w:val="00240228"/>
    <w:rsid w:val="002404C7"/>
    <w:rsid w:val="00240BA5"/>
    <w:rsid w:val="00241337"/>
    <w:rsid w:val="00241488"/>
    <w:rsid w:val="00241559"/>
    <w:rsid w:val="0024219A"/>
    <w:rsid w:val="002435B3"/>
    <w:rsid w:val="002435CE"/>
    <w:rsid w:val="00243625"/>
    <w:rsid w:val="00244AAA"/>
    <w:rsid w:val="00244ACA"/>
    <w:rsid w:val="0024524A"/>
    <w:rsid w:val="00245794"/>
    <w:rsid w:val="002458EB"/>
    <w:rsid w:val="00246C9E"/>
    <w:rsid w:val="00247060"/>
    <w:rsid w:val="002500C8"/>
    <w:rsid w:val="00250133"/>
    <w:rsid w:val="0025054B"/>
    <w:rsid w:val="00251321"/>
    <w:rsid w:val="00251AEA"/>
    <w:rsid w:val="00251EA0"/>
    <w:rsid w:val="002525EA"/>
    <w:rsid w:val="00254198"/>
    <w:rsid w:val="00254981"/>
    <w:rsid w:val="002551B8"/>
    <w:rsid w:val="002553E2"/>
    <w:rsid w:val="00256AC4"/>
    <w:rsid w:val="00256E2A"/>
    <w:rsid w:val="00257543"/>
    <w:rsid w:val="00257DA3"/>
    <w:rsid w:val="002602B2"/>
    <w:rsid w:val="0026059D"/>
    <w:rsid w:val="00260FF9"/>
    <w:rsid w:val="002617E7"/>
    <w:rsid w:val="00261D44"/>
    <w:rsid w:val="00262A49"/>
    <w:rsid w:val="00262E9A"/>
    <w:rsid w:val="00264127"/>
    <w:rsid w:val="00264140"/>
    <w:rsid w:val="00264228"/>
    <w:rsid w:val="00264334"/>
    <w:rsid w:val="0026473E"/>
    <w:rsid w:val="0026479A"/>
    <w:rsid w:val="0026561D"/>
    <w:rsid w:val="00265743"/>
    <w:rsid w:val="00265A49"/>
    <w:rsid w:val="00265C42"/>
    <w:rsid w:val="00265CB5"/>
    <w:rsid w:val="00266214"/>
    <w:rsid w:val="00266448"/>
    <w:rsid w:val="00266A42"/>
    <w:rsid w:val="002672EB"/>
    <w:rsid w:val="002673B3"/>
    <w:rsid w:val="00267C83"/>
    <w:rsid w:val="00270188"/>
    <w:rsid w:val="00270714"/>
    <w:rsid w:val="00270A4B"/>
    <w:rsid w:val="00270B83"/>
    <w:rsid w:val="00270F0C"/>
    <w:rsid w:val="00271331"/>
    <w:rsid w:val="0027144F"/>
    <w:rsid w:val="00271813"/>
    <w:rsid w:val="00271897"/>
    <w:rsid w:val="00271F3A"/>
    <w:rsid w:val="00272DA4"/>
    <w:rsid w:val="00273278"/>
    <w:rsid w:val="002733F3"/>
    <w:rsid w:val="0027368C"/>
    <w:rsid w:val="002737F4"/>
    <w:rsid w:val="00274322"/>
    <w:rsid w:val="00274A7C"/>
    <w:rsid w:val="00276320"/>
    <w:rsid w:val="00276400"/>
    <w:rsid w:val="00276AC9"/>
    <w:rsid w:val="00276FB9"/>
    <w:rsid w:val="00277BE9"/>
    <w:rsid w:val="00277DD2"/>
    <w:rsid w:val="00280003"/>
    <w:rsid w:val="002805F5"/>
    <w:rsid w:val="00280751"/>
    <w:rsid w:val="00280F2F"/>
    <w:rsid w:val="00280FAD"/>
    <w:rsid w:val="0028278F"/>
    <w:rsid w:val="0028280A"/>
    <w:rsid w:val="002830B0"/>
    <w:rsid w:val="002835EB"/>
    <w:rsid w:val="0028362F"/>
    <w:rsid w:val="00283747"/>
    <w:rsid w:val="00283888"/>
    <w:rsid w:val="00283DF0"/>
    <w:rsid w:val="00283ED8"/>
    <w:rsid w:val="002840E2"/>
    <w:rsid w:val="002846CA"/>
    <w:rsid w:val="0028652C"/>
    <w:rsid w:val="00286ACD"/>
    <w:rsid w:val="00286F5E"/>
    <w:rsid w:val="002870B9"/>
    <w:rsid w:val="00287838"/>
    <w:rsid w:val="00287EE5"/>
    <w:rsid w:val="002907B5"/>
    <w:rsid w:val="00290E2F"/>
    <w:rsid w:val="00291893"/>
    <w:rsid w:val="00291EE8"/>
    <w:rsid w:val="00292145"/>
    <w:rsid w:val="00292EB7"/>
    <w:rsid w:val="00293590"/>
    <w:rsid w:val="00293707"/>
    <w:rsid w:val="002946B7"/>
    <w:rsid w:val="0029485B"/>
    <w:rsid w:val="00295CFF"/>
    <w:rsid w:val="002960DD"/>
    <w:rsid w:val="00296227"/>
    <w:rsid w:val="00296C99"/>
    <w:rsid w:val="00296D4B"/>
    <w:rsid w:val="00296F44"/>
    <w:rsid w:val="0029777D"/>
    <w:rsid w:val="002978F1"/>
    <w:rsid w:val="00297AFC"/>
    <w:rsid w:val="002A04F5"/>
    <w:rsid w:val="002A0557"/>
    <w:rsid w:val="002A055E"/>
    <w:rsid w:val="002A0EA0"/>
    <w:rsid w:val="002A0F59"/>
    <w:rsid w:val="002A1944"/>
    <w:rsid w:val="002A1D4E"/>
    <w:rsid w:val="002A22C5"/>
    <w:rsid w:val="002A2869"/>
    <w:rsid w:val="002A297C"/>
    <w:rsid w:val="002A2CBC"/>
    <w:rsid w:val="002A2CE7"/>
    <w:rsid w:val="002A31BE"/>
    <w:rsid w:val="002A3CF7"/>
    <w:rsid w:val="002A3D0B"/>
    <w:rsid w:val="002A45A4"/>
    <w:rsid w:val="002A527C"/>
    <w:rsid w:val="002A578E"/>
    <w:rsid w:val="002A594F"/>
    <w:rsid w:val="002A5CAD"/>
    <w:rsid w:val="002A5EE7"/>
    <w:rsid w:val="002A6200"/>
    <w:rsid w:val="002A6C11"/>
    <w:rsid w:val="002A6E7A"/>
    <w:rsid w:val="002A74A4"/>
    <w:rsid w:val="002A7D40"/>
    <w:rsid w:val="002B026E"/>
    <w:rsid w:val="002B0537"/>
    <w:rsid w:val="002B0F81"/>
    <w:rsid w:val="002B1825"/>
    <w:rsid w:val="002B1DEC"/>
    <w:rsid w:val="002B1EFB"/>
    <w:rsid w:val="002B24D6"/>
    <w:rsid w:val="002B330C"/>
    <w:rsid w:val="002B3EC6"/>
    <w:rsid w:val="002B46AE"/>
    <w:rsid w:val="002B5124"/>
    <w:rsid w:val="002B55A2"/>
    <w:rsid w:val="002B5706"/>
    <w:rsid w:val="002B5D64"/>
    <w:rsid w:val="002B65C5"/>
    <w:rsid w:val="002B6CB4"/>
    <w:rsid w:val="002B70BB"/>
    <w:rsid w:val="002B74FC"/>
    <w:rsid w:val="002B79A1"/>
    <w:rsid w:val="002B7C0A"/>
    <w:rsid w:val="002B7FF2"/>
    <w:rsid w:val="002C00A8"/>
    <w:rsid w:val="002C140A"/>
    <w:rsid w:val="002C1772"/>
    <w:rsid w:val="002C27F7"/>
    <w:rsid w:val="002C2C5B"/>
    <w:rsid w:val="002C3570"/>
    <w:rsid w:val="002C3F85"/>
    <w:rsid w:val="002C41E6"/>
    <w:rsid w:val="002C42CA"/>
    <w:rsid w:val="002C4512"/>
    <w:rsid w:val="002C5FF8"/>
    <w:rsid w:val="002C60A7"/>
    <w:rsid w:val="002C6142"/>
    <w:rsid w:val="002C6435"/>
    <w:rsid w:val="002C658F"/>
    <w:rsid w:val="002C79F4"/>
    <w:rsid w:val="002D071A"/>
    <w:rsid w:val="002D086F"/>
    <w:rsid w:val="002D0942"/>
    <w:rsid w:val="002D096C"/>
    <w:rsid w:val="002D0C68"/>
    <w:rsid w:val="002D105C"/>
    <w:rsid w:val="002D1963"/>
    <w:rsid w:val="002D1F12"/>
    <w:rsid w:val="002D212E"/>
    <w:rsid w:val="002D34B2"/>
    <w:rsid w:val="002D3728"/>
    <w:rsid w:val="002D3CB2"/>
    <w:rsid w:val="002D442C"/>
    <w:rsid w:val="002D48B0"/>
    <w:rsid w:val="002D5720"/>
    <w:rsid w:val="002D59B7"/>
    <w:rsid w:val="002D5B37"/>
    <w:rsid w:val="002D5E72"/>
    <w:rsid w:val="002D625A"/>
    <w:rsid w:val="002D649A"/>
    <w:rsid w:val="002D684B"/>
    <w:rsid w:val="002D6B8A"/>
    <w:rsid w:val="002D6B8E"/>
    <w:rsid w:val="002D7637"/>
    <w:rsid w:val="002E0986"/>
    <w:rsid w:val="002E09A9"/>
    <w:rsid w:val="002E0D78"/>
    <w:rsid w:val="002E17F2"/>
    <w:rsid w:val="002E4197"/>
    <w:rsid w:val="002E4D4D"/>
    <w:rsid w:val="002E63C7"/>
    <w:rsid w:val="002E6DF4"/>
    <w:rsid w:val="002E7CAE"/>
    <w:rsid w:val="002F0CA5"/>
    <w:rsid w:val="002F13E4"/>
    <w:rsid w:val="002F1B3C"/>
    <w:rsid w:val="002F21FE"/>
    <w:rsid w:val="002F272F"/>
    <w:rsid w:val="002F2771"/>
    <w:rsid w:val="002F29DD"/>
    <w:rsid w:val="002F3039"/>
    <w:rsid w:val="002F3598"/>
    <w:rsid w:val="002F37A9"/>
    <w:rsid w:val="002F3F86"/>
    <w:rsid w:val="002F628F"/>
    <w:rsid w:val="002F6329"/>
    <w:rsid w:val="002F657C"/>
    <w:rsid w:val="002F6ABE"/>
    <w:rsid w:val="002F73D4"/>
    <w:rsid w:val="003001D9"/>
    <w:rsid w:val="003005F4"/>
    <w:rsid w:val="00300ABB"/>
    <w:rsid w:val="00300B51"/>
    <w:rsid w:val="00301A0A"/>
    <w:rsid w:val="00301CE6"/>
    <w:rsid w:val="0030219C"/>
    <w:rsid w:val="0030256B"/>
    <w:rsid w:val="00302C9F"/>
    <w:rsid w:val="00302E7C"/>
    <w:rsid w:val="00303522"/>
    <w:rsid w:val="00303999"/>
    <w:rsid w:val="00303A3E"/>
    <w:rsid w:val="00303B80"/>
    <w:rsid w:val="0030437F"/>
    <w:rsid w:val="00304B5A"/>
    <w:rsid w:val="0030501F"/>
    <w:rsid w:val="00305107"/>
    <w:rsid w:val="00305544"/>
    <w:rsid w:val="003060D5"/>
    <w:rsid w:val="00306576"/>
    <w:rsid w:val="00306F3D"/>
    <w:rsid w:val="00307BA1"/>
    <w:rsid w:val="0031024E"/>
    <w:rsid w:val="0031035F"/>
    <w:rsid w:val="00310392"/>
    <w:rsid w:val="00310884"/>
    <w:rsid w:val="00311702"/>
    <w:rsid w:val="00311BE6"/>
    <w:rsid w:val="00311E82"/>
    <w:rsid w:val="00311ED9"/>
    <w:rsid w:val="0031214A"/>
    <w:rsid w:val="0031234C"/>
    <w:rsid w:val="00312F9E"/>
    <w:rsid w:val="00313659"/>
    <w:rsid w:val="00313FD6"/>
    <w:rsid w:val="003143BD"/>
    <w:rsid w:val="003146B8"/>
    <w:rsid w:val="00314A3D"/>
    <w:rsid w:val="00314AB4"/>
    <w:rsid w:val="00315363"/>
    <w:rsid w:val="0031557C"/>
    <w:rsid w:val="003156D2"/>
    <w:rsid w:val="00315C55"/>
    <w:rsid w:val="003161F8"/>
    <w:rsid w:val="0031622C"/>
    <w:rsid w:val="0031663A"/>
    <w:rsid w:val="00316A07"/>
    <w:rsid w:val="00317410"/>
    <w:rsid w:val="00317CFA"/>
    <w:rsid w:val="003203ED"/>
    <w:rsid w:val="00320A1B"/>
    <w:rsid w:val="00320A42"/>
    <w:rsid w:val="00320ADD"/>
    <w:rsid w:val="00321909"/>
    <w:rsid w:val="0032277A"/>
    <w:rsid w:val="003229E2"/>
    <w:rsid w:val="00322C9F"/>
    <w:rsid w:val="00322CE7"/>
    <w:rsid w:val="003232D2"/>
    <w:rsid w:val="00323FAD"/>
    <w:rsid w:val="00324064"/>
    <w:rsid w:val="00324497"/>
    <w:rsid w:val="00324D23"/>
    <w:rsid w:val="003256DD"/>
    <w:rsid w:val="00325AEA"/>
    <w:rsid w:val="00325C44"/>
    <w:rsid w:val="00325D0E"/>
    <w:rsid w:val="00326A78"/>
    <w:rsid w:val="00326BA3"/>
    <w:rsid w:val="0032762F"/>
    <w:rsid w:val="0033037F"/>
    <w:rsid w:val="003307F4"/>
    <w:rsid w:val="00331438"/>
    <w:rsid w:val="00331751"/>
    <w:rsid w:val="003318C5"/>
    <w:rsid w:val="00331B56"/>
    <w:rsid w:val="00331C1F"/>
    <w:rsid w:val="00331C96"/>
    <w:rsid w:val="00332A40"/>
    <w:rsid w:val="0033334A"/>
    <w:rsid w:val="00334579"/>
    <w:rsid w:val="00335739"/>
    <w:rsid w:val="00335858"/>
    <w:rsid w:val="00335961"/>
    <w:rsid w:val="00336463"/>
    <w:rsid w:val="00336BDA"/>
    <w:rsid w:val="00337273"/>
    <w:rsid w:val="003376BE"/>
    <w:rsid w:val="003378A1"/>
    <w:rsid w:val="00340121"/>
    <w:rsid w:val="003407FE"/>
    <w:rsid w:val="0034119C"/>
    <w:rsid w:val="00341659"/>
    <w:rsid w:val="00341A0D"/>
    <w:rsid w:val="00342BD7"/>
    <w:rsid w:val="00342F5D"/>
    <w:rsid w:val="00343446"/>
    <w:rsid w:val="00343990"/>
    <w:rsid w:val="00343C0F"/>
    <w:rsid w:val="00343C4B"/>
    <w:rsid w:val="00343E28"/>
    <w:rsid w:val="0034414D"/>
    <w:rsid w:val="00345191"/>
    <w:rsid w:val="003457F3"/>
    <w:rsid w:val="00345BEB"/>
    <w:rsid w:val="00346271"/>
    <w:rsid w:val="00346DB5"/>
    <w:rsid w:val="003477B1"/>
    <w:rsid w:val="0034796A"/>
    <w:rsid w:val="00347D98"/>
    <w:rsid w:val="00347F78"/>
    <w:rsid w:val="00350826"/>
    <w:rsid w:val="00351AE1"/>
    <w:rsid w:val="00351C03"/>
    <w:rsid w:val="0035368E"/>
    <w:rsid w:val="003538DE"/>
    <w:rsid w:val="00353999"/>
    <w:rsid w:val="00353B98"/>
    <w:rsid w:val="003547BA"/>
    <w:rsid w:val="003559D0"/>
    <w:rsid w:val="003564D1"/>
    <w:rsid w:val="00357380"/>
    <w:rsid w:val="003602D9"/>
    <w:rsid w:val="003604CE"/>
    <w:rsid w:val="00360A2D"/>
    <w:rsid w:val="00360C78"/>
    <w:rsid w:val="00360E33"/>
    <w:rsid w:val="003613BF"/>
    <w:rsid w:val="00361C96"/>
    <w:rsid w:val="00361EAD"/>
    <w:rsid w:val="00361F3B"/>
    <w:rsid w:val="003622F7"/>
    <w:rsid w:val="00362C70"/>
    <w:rsid w:val="003630B9"/>
    <w:rsid w:val="003630FF"/>
    <w:rsid w:val="00363F3F"/>
    <w:rsid w:val="0036470F"/>
    <w:rsid w:val="00364846"/>
    <w:rsid w:val="00364FE2"/>
    <w:rsid w:val="003650A3"/>
    <w:rsid w:val="0036670D"/>
    <w:rsid w:val="00370C29"/>
    <w:rsid w:val="00370E47"/>
    <w:rsid w:val="00371730"/>
    <w:rsid w:val="00371C99"/>
    <w:rsid w:val="003742AC"/>
    <w:rsid w:val="003742E4"/>
    <w:rsid w:val="00374C7F"/>
    <w:rsid w:val="0037524A"/>
    <w:rsid w:val="0037539A"/>
    <w:rsid w:val="003764A8"/>
    <w:rsid w:val="00377485"/>
    <w:rsid w:val="00377CE1"/>
    <w:rsid w:val="00380216"/>
    <w:rsid w:val="00380A40"/>
    <w:rsid w:val="003814D4"/>
    <w:rsid w:val="00382371"/>
    <w:rsid w:val="00382721"/>
    <w:rsid w:val="00382890"/>
    <w:rsid w:val="003833EC"/>
    <w:rsid w:val="003833FE"/>
    <w:rsid w:val="0038398A"/>
    <w:rsid w:val="00384298"/>
    <w:rsid w:val="003846F3"/>
    <w:rsid w:val="00384CDE"/>
    <w:rsid w:val="00385BF0"/>
    <w:rsid w:val="00386AD7"/>
    <w:rsid w:val="00386C44"/>
    <w:rsid w:val="00387604"/>
    <w:rsid w:val="00387613"/>
    <w:rsid w:val="00387909"/>
    <w:rsid w:val="003903A4"/>
    <w:rsid w:val="00391753"/>
    <w:rsid w:val="003917D8"/>
    <w:rsid w:val="00391A09"/>
    <w:rsid w:val="00392816"/>
    <w:rsid w:val="0039295F"/>
    <w:rsid w:val="00392CA8"/>
    <w:rsid w:val="003939FF"/>
    <w:rsid w:val="0039461C"/>
    <w:rsid w:val="0039475C"/>
    <w:rsid w:val="00395C96"/>
    <w:rsid w:val="003967C5"/>
    <w:rsid w:val="00396A64"/>
    <w:rsid w:val="00396E42"/>
    <w:rsid w:val="00396E4D"/>
    <w:rsid w:val="00397F3F"/>
    <w:rsid w:val="003A0C12"/>
    <w:rsid w:val="003A0E3B"/>
    <w:rsid w:val="003A12EE"/>
    <w:rsid w:val="003A2046"/>
    <w:rsid w:val="003A216D"/>
    <w:rsid w:val="003A2223"/>
    <w:rsid w:val="003A238F"/>
    <w:rsid w:val="003A2446"/>
    <w:rsid w:val="003A2A0F"/>
    <w:rsid w:val="003A2AFE"/>
    <w:rsid w:val="003A2BEC"/>
    <w:rsid w:val="003A3096"/>
    <w:rsid w:val="003A3B2C"/>
    <w:rsid w:val="003A406B"/>
    <w:rsid w:val="003A4389"/>
    <w:rsid w:val="003A45A1"/>
    <w:rsid w:val="003A4840"/>
    <w:rsid w:val="003A4A9F"/>
    <w:rsid w:val="003A5B0A"/>
    <w:rsid w:val="003A5C7F"/>
    <w:rsid w:val="003A64E1"/>
    <w:rsid w:val="003A688C"/>
    <w:rsid w:val="003A698F"/>
    <w:rsid w:val="003A6BAC"/>
    <w:rsid w:val="003A70A4"/>
    <w:rsid w:val="003A7EF3"/>
    <w:rsid w:val="003B04FA"/>
    <w:rsid w:val="003B159C"/>
    <w:rsid w:val="003B2F39"/>
    <w:rsid w:val="003B369F"/>
    <w:rsid w:val="003B36A3"/>
    <w:rsid w:val="003B39A4"/>
    <w:rsid w:val="003B3F39"/>
    <w:rsid w:val="003B3FFA"/>
    <w:rsid w:val="003B533B"/>
    <w:rsid w:val="003B53BA"/>
    <w:rsid w:val="003B5ADA"/>
    <w:rsid w:val="003B5C8E"/>
    <w:rsid w:val="003B6062"/>
    <w:rsid w:val="003B6332"/>
    <w:rsid w:val="003B64BB"/>
    <w:rsid w:val="003B6E62"/>
    <w:rsid w:val="003B6E74"/>
    <w:rsid w:val="003B6EA5"/>
    <w:rsid w:val="003B743F"/>
    <w:rsid w:val="003B7C9A"/>
    <w:rsid w:val="003B7FE5"/>
    <w:rsid w:val="003C0086"/>
    <w:rsid w:val="003C05B6"/>
    <w:rsid w:val="003C074D"/>
    <w:rsid w:val="003C11C8"/>
    <w:rsid w:val="003C2702"/>
    <w:rsid w:val="003C35A5"/>
    <w:rsid w:val="003C3945"/>
    <w:rsid w:val="003C3FB5"/>
    <w:rsid w:val="003C6201"/>
    <w:rsid w:val="003C632B"/>
    <w:rsid w:val="003C7806"/>
    <w:rsid w:val="003D03DF"/>
    <w:rsid w:val="003D0F88"/>
    <w:rsid w:val="003D109F"/>
    <w:rsid w:val="003D1183"/>
    <w:rsid w:val="003D11B7"/>
    <w:rsid w:val="003D1A95"/>
    <w:rsid w:val="003D2478"/>
    <w:rsid w:val="003D263F"/>
    <w:rsid w:val="003D2AC7"/>
    <w:rsid w:val="003D3287"/>
    <w:rsid w:val="003D39E0"/>
    <w:rsid w:val="003D3C45"/>
    <w:rsid w:val="003D3EC6"/>
    <w:rsid w:val="003D402F"/>
    <w:rsid w:val="003D491F"/>
    <w:rsid w:val="003D5B1F"/>
    <w:rsid w:val="003D5EBA"/>
    <w:rsid w:val="003D6AE1"/>
    <w:rsid w:val="003D6F13"/>
    <w:rsid w:val="003D7F51"/>
    <w:rsid w:val="003E037F"/>
    <w:rsid w:val="003E0512"/>
    <w:rsid w:val="003E06EA"/>
    <w:rsid w:val="003E0FFD"/>
    <w:rsid w:val="003E15FA"/>
    <w:rsid w:val="003E1692"/>
    <w:rsid w:val="003E1744"/>
    <w:rsid w:val="003E219E"/>
    <w:rsid w:val="003E21F0"/>
    <w:rsid w:val="003E24F4"/>
    <w:rsid w:val="003E31E5"/>
    <w:rsid w:val="003E3C43"/>
    <w:rsid w:val="003E3E77"/>
    <w:rsid w:val="003E3F04"/>
    <w:rsid w:val="003E4281"/>
    <w:rsid w:val="003E5475"/>
    <w:rsid w:val="003E55E4"/>
    <w:rsid w:val="003E5D38"/>
    <w:rsid w:val="003E6583"/>
    <w:rsid w:val="003E6906"/>
    <w:rsid w:val="003E7023"/>
    <w:rsid w:val="003E74E3"/>
    <w:rsid w:val="003F037F"/>
    <w:rsid w:val="003F05C7"/>
    <w:rsid w:val="003F09C6"/>
    <w:rsid w:val="003F105A"/>
    <w:rsid w:val="003F1112"/>
    <w:rsid w:val="003F16F7"/>
    <w:rsid w:val="003F1CEE"/>
    <w:rsid w:val="003F2476"/>
    <w:rsid w:val="003F294D"/>
    <w:rsid w:val="003F2CD4"/>
    <w:rsid w:val="003F3118"/>
    <w:rsid w:val="003F36C6"/>
    <w:rsid w:val="003F39D2"/>
    <w:rsid w:val="003F41A8"/>
    <w:rsid w:val="003F4B9F"/>
    <w:rsid w:val="003F56F3"/>
    <w:rsid w:val="003F68E3"/>
    <w:rsid w:val="003F6BBE"/>
    <w:rsid w:val="003F7884"/>
    <w:rsid w:val="004000E8"/>
    <w:rsid w:val="004008B0"/>
    <w:rsid w:val="00400A1B"/>
    <w:rsid w:val="00401520"/>
    <w:rsid w:val="0040273C"/>
    <w:rsid w:val="00402809"/>
    <w:rsid w:val="00402A6A"/>
    <w:rsid w:val="00402ACE"/>
    <w:rsid w:val="00402E2B"/>
    <w:rsid w:val="004030DD"/>
    <w:rsid w:val="00403102"/>
    <w:rsid w:val="004031C9"/>
    <w:rsid w:val="004036FB"/>
    <w:rsid w:val="004037D7"/>
    <w:rsid w:val="00403D2F"/>
    <w:rsid w:val="004049F0"/>
    <w:rsid w:val="00405057"/>
    <w:rsid w:val="0040512B"/>
    <w:rsid w:val="00405363"/>
    <w:rsid w:val="00405CA5"/>
    <w:rsid w:val="00405D37"/>
    <w:rsid w:val="0040755B"/>
    <w:rsid w:val="00407CD3"/>
    <w:rsid w:val="00410134"/>
    <w:rsid w:val="00410B72"/>
    <w:rsid w:val="00410F18"/>
    <w:rsid w:val="004112F9"/>
    <w:rsid w:val="004122E8"/>
    <w:rsid w:val="0041263E"/>
    <w:rsid w:val="004131BB"/>
    <w:rsid w:val="004134DA"/>
    <w:rsid w:val="00413AAC"/>
    <w:rsid w:val="00413E92"/>
    <w:rsid w:val="004144E7"/>
    <w:rsid w:val="00415F2C"/>
    <w:rsid w:val="00416014"/>
    <w:rsid w:val="004161CE"/>
    <w:rsid w:val="00416342"/>
    <w:rsid w:val="004165C8"/>
    <w:rsid w:val="0041691A"/>
    <w:rsid w:val="00420EAF"/>
    <w:rsid w:val="00420F4B"/>
    <w:rsid w:val="004210E4"/>
    <w:rsid w:val="00421105"/>
    <w:rsid w:val="00421719"/>
    <w:rsid w:val="00422AA4"/>
    <w:rsid w:val="00422F60"/>
    <w:rsid w:val="004230EB"/>
    <w:rsid w:val="00423E7E"/>
    <w:rsid w:val="004242F4"/>
    <w:rsid w:val="0042464A"/>
    <w:rsid w:val="004248D6"/>
    <w:rsid w:val="0042540C"/>
    <w:rsid w:val="0042606B"/>
    <w:rsid w:val="00426A1D"/>
    <w:rsid w:val="00426CF2"/>
    <w:rsid w:val="00426F2F"/>
    <w:rsid w:val="00427006"/>
    <w:rsid w:val="00427248"/>
    <w:rsid w:val="00430096"/>
    <w:rsid w:val="004300B8"/>
    <w:rsid w:val="004307BC"/>
    <w:rsid w:val="004309DF"/>
    <w:rsid w:val="004313E8"/>
    <w:rsid w:val="00431581"/>
    <w:rsid w:val="00431EE7"/>
    <w:rsid w:val="00431FD4"/>
    <w:rsid w:val="00432AC5"/>
    <w:rsid w:val="00434460"/>
    <w:rsid w:val="0043477F"/>
    <w:rsid w:val="004348D4"/>
    <w:rsid w:val="00434BBD"/>
    <w:rsid w:val="00435291"/>
    <w:rsid w:val="00435292"/>
    <w:rsid w:val="00435A97"/>
    <w:rsid w:val="004361AC"/>
    <w:rsid w:val="00436CA8"/>
    <w:rsid w:val="00436E08"/>
    <w:rsid w:val="00437034"/>
    <w:rsid w:val="00437151"/>
    <w:rsid w:val="00437447"/>
    <w:rsid w:val="00437DE7"/>
    <w:rsid w:val="004402EF"/>
    <w:rsid w:val="00440D4F"/>
    <w:rsid w:val="00441A92"/>
    <w:rsid w:val="00441B4F"/>
    <w:rsid w:val="004426F1"/>
    <w:rsid w:val="004431DC"/>
    <w:rsid w:val="004439EB"/>
    <w:rsid w:val="00443FBE"/>
    <w:rsid w:val="004444D5"/>
    <w:rsid w:val="00444A9E"/>
    <w:rsid w:val="00444F56"/>
    <w:rsid w:val="0044508D"/>
    <w:rsid w:val="00445DE2"/>
    <w:rsid w:val="00446488"/>
    <w:rsid w:val="004468A5"/>
    <w:rsid w:val="00446EBF"/>
    <w:rsid w:val="0044759A"/>
    <w:rsid w:val="00447DD9"/>
    <w:rsid w:val="00447ECD"/>
    <w:rsid w:val="00447F2B"/>
    <w:rsid w:val="00447FDF"/>
    <w:rsid w:val="00450B3B"/>
    <w:rsid w:val="00450F3A"/>
    <w:rsid w:val="004517AA"/>
    <w:rsid w:val="004517CD"/>
    <w:rsid w:val="004524BF"/>
    <w:rsid w:val="00452A28"/>
    <w:rsid w:val="00452CAC"/>
    <w:rsid w:val="00453E63"/>
    <w:rsid w:val="00454476"/>
    <w:rsid w:val="0045480D"/>
    <w:rsid w:val="00454AE7"/>
    <w:rsid w:val="0045663C"/>
    <w:rsid w:val="00457215"/>
    <w:rsid w:val="00457565"/>
    <w:rsid w:val="00457645"/>
    <w:rsid w:val="004578BA"/>
    <w:rsid w:val="004578C6"/>
    <w:rsid w:val="004579F6"/>
    <w:rsid w:val="00457B71"/>
    <w:rsid w:val="00461365"/>
    <w:rsid w:val="0046154D"/>
    <w:rsid w:val="004615ED"/>
    <w:rsid w:val="00461C32"/>
    <w:rsid w:val="00461DD7"/>
    <w:rsid w:val="00463D18"/>
    <w:rsid w:val="0046420F"/>
    <w:rsid w:val="00464689"/>
    <w:rsid w:val="00464B90"/>
    <w:rsid w:val="00464D8D"/>
    <w:rsid w:val="00464E9E"/>
    <w:rsid w:val="0046505E"/>
    <w:rsid w:val="00465427"/>
    <w:rsid w:val="00466204"/>
    <w:rsid w:val="00466451"/>
    <w:rsid w:val="004669E2"/>
    <w:rsid w:val="004673AF"/>
    <w:rsid w:val="00467E50"/>
    <w:rsid w:val="00470805"/>
    <w:rsid w:val="00470933"/>
    <w:rsid w:val="00470A97"/>
    <w:rsid w:val="00470C31"/>
    <w:rsid w:val="00470FAA"/>
    <w:rsid w:val="0047116E"/>
    <w:rsid w:val="004717DA"/>
    <w:rsid w:val="00471AED"/>
    <w:rsid w:val="00471DE0"/>
    <w:rsid w:val="00471EC4"/>
    <w:rsid w:val="00471FC3"/>
    <w:rsid w:val="00472182"/>
    <w:rsid w:val="004726D4"/>
    <w:rsid w:val="00472FD0"/>
    <w:rsid w:val="004730E2"/>
    <w:rsid w:val="00473172"/>
    <w:rsid w:val="004734D0"/>
    <w:rsid w:val="00473FEB"/>
    <w:rsid w:val="00474B0C"/>
    <w:rsid w:val="0047507D"/>
    <w:rsid w:val="004752E3"/>
    <w:rsid w:val="0047556B"/>
    <w:rsid w:val="004755D5"/>
    <w:rsid w:val="00475CC7"/>
    <w:rsid w:val="0047657B"/>
    <w:rsid w:val="00476740"/>
    <w:rsid w:val="00476A6A"/>
    <w:rsid w:val="00476E45"/>
    <w:rsid w:val="0047726A"/>
    <w:rsid w:val="00477768"/>
    <w:rsid w:val="00477F75"/>
    <w:rsid w:val="0048019C"/>
    <w:rsid w:val="0048087E"/>
    <w:rsid w:val="0048109C"/>
    <w:rsid w:val="00481126"/>
    <w:rsid w:val="00481128"/>
    <w:rsid w:val="004815B3"/>
    <w:rsid w:val="00481794"/>
    <w:rsid w:val="004836BB"/>
    <w:rsid w:val="00484260"/>
    <w:rsid w:val="004844C8"/>
    <w:rsid w:val="004857DE"/>
    <w:rsid w:val="00485AC7"/>
    <w:rsid w:val="00485C79"/>
    <w:rsid w:val="0048617E"/>
    <w:rsid w:val="0048688E"/>
    <w:rsid w:val="00487222"/>
    <w:rsid w:val="004902DA"/>
    <w:rsid w:val="00490FAF"/>
    <w:rsid w:val="0049181F"/>
    <w:rsid w:val="00492344"/>
    <w:rsid w:val="0049245D"/>
    <w:rsid w:val="00492BC5"/>
    <w:rsid w:val="00493A90"/>
    <w:rsid w:val="00494E5C"/>
    <w:rsid w:val="004962AF"/>
    <w:rsid w:val="004964F1"/>
    <w:rsid w:val="00496F0D"/>
    <w:rsid w:val="00497034"/>
    <w:rsid w:val="004970A8"/>
    <w:rsid w:val="004974D8"/>
    <w:rsid w:val="0049764E"/>
    <w:rsid w:val="0049791D"/>
    <w:rsid w:val="00497DB8"/>
    <w:rsid w:val="004A021C"/>
    <w:rsid w:val="004A09E9"/>
    <w:rsid w:val="004A0FA9"/>
    <w:rsid w:val="004A1672"/>
    <w:rsid w:val="004A16BC"/>
    <w:rsid w:val="004A18F4"/>
    <w:rsid w:val="004A1FBE"/>
    <w:rsid w:val="004A2089"/>
    <w:rsid w:val="004A2353"/>
    <w:rsid w:val="004A2B94"/>
    <w:rsid w:val="004A2D02"/>
    <w:rsid w:val="004A317C"/>
    <w:rsid w:val="004A3340"/>
    <w:rsid w:val="004A3CFB"/>
    <w:rsid w:val="004A432B"/>
    <w:rsid w:val="004A52F5"/>
    <w:rsid w:val="004A563B"/>
    <w:rsid w:val="004A59AE"/>
    <w:rsid w:val="004A651B"/>
    <w:rsid w:val="004A749E"/>
    <w:rsid w:val="004A75B8"/>
    <w:rsid w:val="004A7CBA"/>
    <w:rsid w:val="004B0232"/>
    <w:rsid w:val="004B1105"/>
    <w:rsid w:val="004B11BE"/>
    <w:rsid w:val="004B1582"/>
    <w:rsid w:val="004B1CAE"/>
    <w:rsid w:val="004B1E3D"/>
    <w:rsid w:val="004B3F34"/>
    <w:rsid w:val="004B4191"/>
    <w:rsid w:val="004B4CCC"/>
    <w:rsid w:val="004B54D5"/>
    <w:rsid w:val="004B5705"/>
    <w:rsid w:val="004B5AB8"/>
    <w:rsid w:val="004B612F"/>
    <w:rsid w:val="004B67E5"/>
    <w:rsid w:val="004B6BF5"/>
    <w:rsid w:val="004B6F6A"/>
    <w:rsid w:val="004B7C0C"/>
    <w:rsid w:val="004C057F"/>
    <w:rsid w:val="004C2560"/>
    <w:rsid w:val="004C2C45"/>
    <w:rsid w:val="004C2C7A"/>
    <w:rsid w:val="004C346F"/>
    <w:rsid w:val="004C3898"/>
    <w:rsid w:val="004C39A7"/>
    <w:rsid w:val="004C3C68"/>
    <w:rsid w:val="004C4665"/>
    <w:rsid w:val="004C54A6"/>
    <w:rsid w:val="004C5EAA"/>
    <w:rsid w:val="004C61D7"/>
    <w:rsid w:val="004C6E43"/>
    <w:rsid w:val="004C7DDB"/>
    <w:rsid w:val="004D0064"/>
    <w:rsid w:val="004D199E"/>
    <w:rsid w:val="004D1A6D"/>
    <w:rsid w:val="004D255D"/>
    <w:rsid w:val="004D2C5B"/>
    <w:rsid w:val="004D305D"/>
    <w:rsid w:val="004D36B1"/>
    <w:rsid w:val="004D3E0F"/>
    <w:rsid w:val="004D42D9"/>
    <w:rsid w:val="004D493E"/>
    <w:rsid w:val="004D65F3"/>
    <w:rsid w:val="004D6DEA"/>
    <w:rsid w:val="004D7127"/>
    <w:rsid w:val="004D7888"/>
    <w:rsid w:val="004D79F5"/>
    <w:rsid w:val="004D7EBD"/>
    <w:rsid w:val="004E0205"/>
    <w:rsid w:val="004E0280"/>
    <w:rsid w:val="004E057B"/>
    <w:rsid w:val="004E1331"/>
    <w:rsid w:val="004E1945"/>
    <w:rsid w:val="004E216C"/>
    <w:rsid w:val="004E25C9"/>
    <w:rsid w:val="004E2680"/>
    <w:rsid w:val="004E28F9"/>
    <w:rsid w:val="004E2E73"/>
    <w:rsid w:val="004E3966"/>
    <w:rsid w:val="004E3C5F"/>
    <w:rsid w:val="004E462E"/>
    <w:rsid w:val="004E4D35"/>
    <w:rsid w:val="004E56DC"/>
    <w:rsid w:val="004E6064"/>
    <w:rsid w:val="004E64F6"/>
    <w:rsid w:val="004E673E"/>
    <w:rsid w:val="004E6ABC"/>
    <w:rsid w:val="004E6C40"/>
    <w:rsid w:val="004E7345"/>
    <w:rsid w:val="004E76C3"/>
    <w:rsid w:val="004E76F4"/>
    <w:rsid w:val="004E7BC6"/>
    <w:rsid w:val="004E7E4A"/>
    <w:rsid w:val="004F0049"/>
    <w:rsid w:val="004F0B4E"/>
    <w:rsid w:val="004F0B6C"/>
    <w:rsid w:val="004F10F9"/>
    <w:rsid w:val="004F1E62"/>
    <w:rsid w:val="004F2078"/>
    <w:rsid w:val="004F2111"/>
    <w:rsid w:val="004F28E6"/>
    <w:rsid w:val="004F2DA2"/>
    <w:rsid w:val="004F4606"/>
    <w:rsid w:val="004F4B23"/>
    <w:rsid w:val="004F4D4F"/>
    <w:rsid w:val="004F4DA3"/>
    <w:rsid w:val="004F4E30"/>
    <w:rsid w:val="004F60EF"/>
    <w:rsid w:val="004F7615"/>
    <w:rsid w:val="004F7D26"/>
    <w:rsid w:val="00500166"/>
    <w:rsid w:val="00500D86"/>
    <w:rsid w:val="00501DB6"/>
    <w:rsid w:val="0050204D"/>
    <w:rsid w:val="005022FA"/>
    <w:rsid w:val="0050239C"/>
    <w:rsid w:val="0050277A"/>
    <w:rsid w:val="0050298B"/>
    <w:rsid w:val="005031C4"/>
    <w:rsid w:val="00503634"/>
    <w:rsid w:val="0050363A"/>
    <w:rsid w:val="00503673"/>
    <w:rsid w:val="0050395E"/>
    <w:rsid w:val="00503D4D"/>
    <w:rsid w:val="00503FB5"/>
    <w:rsid w:val="00504059"/>
    <w:rsid w:val="00504BF2"/>
    <w:rsid w:val="00505CD2"/>
    <w:rsid w:val="00505DF1"/>
    <w:rsid w:val="00505E02"/>
    <w:rsid w:val="005064C9"/>
    <w:rsid w:val="00506557"/>
    <w:rsid w:val="0050677A"/>
    <w:rsid w:val="005067E4"/>
    <w:rsid w:val="00506995"/>
    <w:rsid w:val="00506EE3"/>
    <w:rsid w:val="005106D9"/>
    <w:rsid w:val="005108D8"/>
    <w:rsid w:val="0051152F"/>
    <w:rsid w:val="005116F9"/>
    <w:rsid w:val="00511C09"/>
    <w:rsid w:val="00511C6E"/>
    <w:rsid w:val="00511D5F"/>
    <w:rsid w:val="00512A86"/>
    <w:rsid w:val="00513413"/>
    <w:rsid w:val="00513BCC"/>
    <w:rsid w:val="00513EE2"/>
    <w:rsid w:val="00514595"/>
    <w:rsid w:val="00514647"/>
    <w:rsid w:val="0051468D"/>
    <w:rsid w:val="0051470E"/>
    <w:rsid w:val="005149AC"/>
    <w:rsid w:val="00514C0A"/>
    <w:rsid w:val="005153A7"/>
    <w:rsid w:val="005158F4"/>
    <w:rsid w:val="00515994"/>
    <w:rsid w:val="005159D2"/>
    <w:rsid w:val="00515DF4"/>
    <w:rsid w:val="00515EBD"/>
    <w:rsid w:val="005160B5"/>
    <w:rsid w:val="00516A72"/>
    <w:rsid w:val="00517314"/>
    <w:rsid w:val="00517A90"/>
    <w:rsid w:val="00517CB3"/>
    <w:rsid w:val="00520279"/>
    <w:rsid w:val="0052028C"/>
    <w:rsid w:val="005202CA"/>
    <w:rsid w:val="0052075E"/>
    <w:rsid w:val="00521406"/>
    <w:rsid w:val="005218EB"/>
    <w:rsid w:val="005219CF"/>
    <w:rsid w:val="00521D77"/>
    <w:rsid w:val="00521F4E"/>
    <w:rsid w:val="005220F0"/>
    <w:rsid w:val="0052218D"/>
    <w:rsid w:val="005228E3"/>
    <w:rsid w:val="00522F39"/>
    <w:rsid w:val="005230AF"/>
    <w:rsid w:val="00523368"/>
    <w:rsid w:val="0052340F"/>
    <w:rsid w:val="0052397D"/>
    <w:rsid w:val="00525DB7"/>
    <w:rsid w:val="00526AEF"/>
    <w:rsid w:val="00527FA7"/>
    <w:rsid w:val="0053040F"/>
    <w:rsid w:val="005307C5"/>
    <w:rsid w:val="005321D9"/>
    <w:rsid w:val="00532A79"/>
    <w:rsid w:val="00532FEC"/>
    <w:rsid w:val="00534B59"/>
    <w:rsid w:val="00534B9C"/>
    <w:rsid w:val="00534DF5"/>
    <w:rsid w:val="00535063"/>
    <w:rsid w:val="005365E3"/>
    <w:rsid w:val="00536759"/>
    <w:rsid w:val="005367CA"/>
    <w:rsid w:val="00536AF2"/>
    <w:rsid w:val="00536B60"/>
    <w:rsid w:val="0053706A"/>
    <w:rsid w:val="005373EC"/>
    <w:rsid w:val="00537C62"/>
    <w:rsid w:val="00540A8C"/>
    <w:rsid w:val="005433D2"/>
    <w:rsid w:val="005435D0"/>
    <w:rsid w:val="00543B57"/>
    <w:rsid w:val="00543BF1"/>
    <w:rsid w:val="00543C16"/>
    <w:rsid w:val="0054442D"/>
    <w:rsid w:val="005445D5"/>
    <w:rsid w:val="00545303"/>
    <w:rsid w:val="005455BD"/>
    <w:rsid w:val="00546572"/>
    <w:rsid w:val="00546970"/>
    <w:rsid w:val="00547F6C"/>
    <w:rsid w:val="00550373"/>
    <w:rsid w:val="005516E3"/>
    <w:rsid w:val="00551B7E"/>
    <w:rsid w:val="00551E54"/>
    <w:rsid w:val="00552025"/>
    <w:rsid w:val="00553055"/>
    <w:rsid w:val="00553109"/>
    <w:rsid w:val="005534F5"/>
    <w:rsid w:val="00553E27"/>
    <w:rsid w:val="005544C2"/>
    <w:rsid w:val="00554E19"/>
    <w:rsid w:val="00555475"/>
    <w:rsid w:val="00555954"/>
    <w:rsid w:val="0055695D"/>
    <w:rsid w:val="00556C61"/>
    <w:rsid w:val="005601BD"/>
    <w:rsid w:val="00560335"/>
    <w:rsid w:val="00560395"/>
    <w:rsid w:val="00560EB2"/>
    <w:rsid w:val="00560F36"/>
    <w:rsid w:val="0056121F"/>
    <w:rsid w:val="00561759"/>
    <w:rsid w:val="005617AA"/>
    <w:rsid w:val="00561875"/>
    <w:rsid w:val="00561A39"/>
    <w:rsid w:val="00561C79"/>
    <w:rsid w:val="00563FB6"/>
    <w:rsid w:val="00564BFE"/>
    <w:rsid w:val="00564EE3"/>
    <w:rsid w:val="005659D0"/>
    <w:rsid w:val="0056620B"/>
    <w:rsid w:val="00566C4F"/>
    <w:rsid w:val="00566DCD"/>
    <w:rsid w:val="00567518"/>
    <w:rsid w:val="0057098A"/>
    <w:rsid w:val="00571015"/>
    <w:rsid w:val="00571327"/>
    <w:rsid w:val="00571370"/>
    <w:rsid w:val="0057145B"/>
    <w:rsid w:val="005720D5"/>
    <w:rsid w:val="00572505"/>
    <w:rsid w:val="00572A14"/>
    <w:rsid w:val="00572CF3"/>
    <w:rsid w:val="00573222"/>
    <w:rsid w:val="005735DE"/>
    <w:rsid w:val="00573AB5"/>
    <w:rsid w:val="00573BD9"/>
    <w:rsid w:val="00573D3B"/>
    <w:rsid w:val="005744EA"/>
    <w:rsid w:val="0057499D"/>
    <w:rsid w:val="00576321"/>
    <w:rsid w:val="00577FD0"/>
    <w:rsid w:val="00581B47"/>
    <w:rsid w:val="00582809"/>
    <w:rsid w:val="00583073"/>
    <w:rsid w:val="005833CF"/>
    <w:rsid w:val="00583B41"/>
    <w:rsid w:val="005843F3"/>
    <w:rsid w:val="00584F9B"/>
    <w:rsid w:val="005857C7"/>
    <w:rsid w:val="00585AD5"/>
    <w:rsid w:val="0058798C"/>
    <w:rsid w:val="00587F76"/>
    <w:rsid w:val="005900FA"/>
    <w:rsid w:val="005909F4"/>
    <w:rsid w:val="00590F7D"/>
    <w:rsid w:val="0059156F"/>
    <w:rsid w:val="005920EC"/>
    <w:rsid w:val="005921D8"/>
    <w:rsid w:val="00592C43"/>
    <w:rsid w:val="0059351B"/>
    <w:rsid w:val="005935A4"/>
    <w:rsid w:val="00593762"/>
    <w:rsid w:val="0059393F"/>
    <w:rsid w:val="00593A80"/>
    <w:rsid w:val="0059419F"/>
    <w:rsid w:val="00594505"/>
    <w:rsid w:val="005948C2"/>
    <w:rsid w:val="00595816"/>
    <w:rsid w:val="00595DCA"/>
    <w:rsid w:val="00595E5E"/>
    <w:rsid w:val="00596C45"/>
    <w:rsid w:val="0059779B"/>
    <w:rsid w:val="005A209A"/>
    <w:rsid w:val="005A24C1"/>
    <w:rsid w:val="005A290C"/>
    <w:rsid w:val="005A2996"/>
    <w:rsid w:val="005A2EF6"/>
    <w:rsid w:val="005A3111"/>
    <w:rsid w:val="005A3263"/>
    <w:rsid w:val="005A389D"/>
    <w:rsid w:val="005A398C"/>
    <w:rsid w:val="005A39A6"/>
    <w:rsid w:val="005A451B"/>
    <w:rsid w:val="005A4680"/>
    <w:rsid w:val="005A4795"/>
    <w:rsid w:val="005A5265"/>
    <w:rsid w:val="005A5D47"/>
    <w:rsid w:val="005A662D"/>
    <w:rsid w:val="005A6A64"/>
    <w:rsid w:val="005A745F"/>
    <w:rsid w:val="005B000A"/>
    <w:rsid w:val="005B0844"/>
    <w:rsid w:val="005B0A50"/>
    <w:rsid w:val="005B0F7E"/>
    <w:rsid w:val="005B1409"/>
    <w:rsid w:val="005B157D"/>
    <w:rsid w:val="005B16AA"/>
    <w:rsid w:val="005B1AA2"/>
    <w:rsid w:val="005B1B8C"/>
    <w:rsid w:val="005B274A"/>
    <w:rsid w:val="005B30EA"/>
    <w:rsid w:val="005B35C8"/>
    <w:rsid w:val="005B35D7"/>
    <w:rsid w:val="005B392A"/>
    <w:rsid w:val="005B3AA3"/>
    <w:rsid w:val="005B43C6"/>
    <w:rsid w:val="005B4429"/>
    <w:rsid w:val="005B464D"/>
    <w:rsid w:val="005B50EC"/>
    <w:rsid w:val="005B5FE6"/>
    <w:rsid w:val="005B66DA"/>
    <w:rsid w:val="005B680D"/>
    <w:rsid w:val="005B6B21"/>
    <w:rsid w:val="005B6F83"/>
    <w:rsid w:val="005B7C8C"/>
    <w:rsid w:val="005C0204"/>
    <w:rsid w:val="005C02B5"/>
    <w:rsid w:val="005C0DBD"/>
    <w:rsid w:val="005C13C3"/>
    <w:rsid w:val="005C1817"/>
    <w:rsid w:val="005C1BBD"/>
    <w:rsid w:val="005C1DEF"/>
    <w:rsid w:val="005C23E5"/>
    <w:rsid w:val="005C2A52"/>
    <w:rsid w:val="005C2CCA"/>
    <w:rsid w:val="005C2E2B"/>
    <w:rsid w:val="005C44E0"/>
    <w:rsid w:val="005C4BDE"/>
    <w:rsid w:val="005C4D0D"/>
    <w:rsid w:val="005C53D6"/>
    <w:rsid w:val="005C70F9"/>
    <w:rsid w:val="005C7292"/>
    <w:rsid w:val="005C74FB"/>
    <w:rsid w:val="005C79CB"/>
    <w:rsid w:val="005C7CFA"/>
    <w:rsid w:val="005D0251"/>
    <w:rsid w:val="005D1602"/>
    <w:rsid w:val="005D1C3B"/>
    <w:rsid w:val="005D2261"/>
    <w:rsid w:val="005D2358"/>
    <w:rsid w:val="005D3394"/>
    <w:rsid w:val="005D3B02"/>
    <w:rsid w:val="005D3E2A"/>
    <w:rsid w:val="005D424F"/>
    <w:rsid w:val="005D4988"/>
    <w:rsid w:val="005D4A9F"/>
    <w:rsid w:val="005D4AF9"/>
    <w:rsid w:val="005D5B66"/>
    <w:rsid w:val="005D5C0B"/>
    <w:rsid w:val="005D6DF7"/>
    <w:rsid w:val="005D707B"/>
    <w:rsid w:val="005D7124"/>
    <w:rsid w:val="005D7AB0"/>
    <w:rsid w:val="005D7E35"/>
    <w:rsid w:val="005E014D"/>
    <w:rsid w:val="005E0651"/>
    <w:rsid w:val="005E167B"/>
    <w:rsid w:val="005E16DA"/>
    <w:rsid w:val="005E1C68"/>
    <w:rsid w:val="005E2303"/>
    <w:rsid w:val="005E27E0"/>
    <w:rsid w:val="005E295C"/>
    <w:rsid w:val="005E385F"/>
    <w:rsid w:val="005E3B94"/>
    <w:rsid w:val="005E4028"/>
    <w:rsid w:val="005E4268"/>
    <w:rsid w:val="005E4771"/>
    <w:rsid w:val="005E4FF0"/>
    <w:rsid w:val="005E596F"/>
    <w:rsid w:val="005E5B81"/>
    <w:rsid w:val="005E62E5"/>
    <w:rsid w:val="005E6410"/>
    <w:rsid w:val="005E679A"/>
    <w:rsid w:val="005E6AAD"/>
    <w:rsid w:val="005E7117"/>
    <w:rsid w:val="005E7665"/>
    <w:rsid w:val="005E7F42"/>
    <w:rsid w:val="005F0503"/>
    <w:rsid w:val="005F0815"/>
    <w:rsid w:val="005F152A"/>
    <w:rsid w:val="005F1CF8"/>
    <w:rsid w:val="005F2630"/>
    <w:rsid w:val="005F26E1"/>
    <w:rsid w:val="005F2CB1"/>
    <w:rsid w:val="005F2D63"/>
    <w:rsid w:val="005F2DF3"/>
    <w:rsid w:val="005F2EC6"/>
    <w:rsid w:val="005F3025"/>
    <w:rsid w:val="005F3C50"/>
    <w:rsid w:val="005F4650"/>
    <w:rsid w:val="005F48F2"/>
    <w:rsid w:val="005F507A"/>
    <w:rsid w:val="005F5A5D"/>
    <w:rsid w:val="005F5A7E"/>
    <w:rsid w:val="005F618C"/>
    <w:rsid w:val="005F63A0"/>
    <w:rsid w:val="005F64A6"/>
    <w:rsid w:val="005F6A04"/>
    <w:rsid w:val="005F70BD"/>
    <w:rsid w:val="0060024F"/>
    <w:rsid w:val="006006C5"/>
    <w:rsid w:val="00600801"/>
    <w:rsid w:val="00600EDC"/>
    <w:rsid w:val="0060198A"/>
    <w:rsid w:val="00601D49"/>
    <w:rsid w:val="0060226D"/>
    <w:rsid w:val="0060283C"/>
    <w:rsid w:val="0060412D"/>
    <w:rsid w:val="00604457"/>
    <w:rsid w:val="00604724"/>
    <w:rsid w:val="00604797"/>
    <w:rsid w:val="00604F14"/>
    <w:rsid w:val="0060572C"/>
    <w:rsid w:val="00605A8F"/>
    <w:rsid w:val="006063A6"/>
    <w:rsid w:val="0060718F"/>
    <w:rsid w:val="0060779F"/>
    <w:rsid w:val="006078F7"/>
    <w:rsid w:val="00607A47"/>
    <w:rsid w:val="00607E0E"/>
    <w:rsid w:val="00610822"/>
    <w:rsid w:val="006117CD"/>
    <w:rsid w:val="00611B83"/>
    <w:rsid w:val="00612094"/>
    <w:rsid w:val="0061267F"/>
    <w:rsid w:val="00612ECF"/>
    <w:rsid w:val="00613257"/>
    <w:rsid w:val="006143B2"/>
    <w:rsid w:val="00614E6C"/>
    <w:rsid w:val="006150ED"/>
    <w:rsid w:val="006151BD"/>
    <w:rsid w:val="00615BB3"/>
    <w:rsid w:val="00615E98"/>
    <w:rsid w:val="00615F9E"/>
    <w:rsid w:val="00617330"/>
    <w:rsid w:val="0061765A"/>
    <w:rsid w:val="00617BC5"/>
    <w:rsid w:val="00617F42"/>
    <w:rsid w:val="00620299"/>
    <w:rsid w:val="00620A71"/>
    <w:rsid w:val="00620D80"/>
    <w:rsid w:val="0062143D"/>
    <w:rsid w:val="006215D9"/>
    <w:rsid w:val="0062186F"/>
    <w:rsid w:val="00622D2E"/>
    <w:rsid w:val="006230F4"/>
    <w:rsid w:val="00623421"/>
    <w:rsid w:val="006234A6"/>
    <w:rsid w:val="00623613"/>
    <w:rsid w:val="00623F4A"/>
    <w:rsid w:val="006256E5"/>
    <w:rsid w:val="006257FD"/>
    <w:rsid w:val="00626355"/>
    <w:rsid w:val="006268DA"/>
    <w:rsid w:val="00626EE3"/>
    <w:rsid w:val="00626FF1"/>
    <w:rsid w:val="006276B8"/>
    <w:rsid w:val="00627E7C"/>
    <w:rsid w:val="00627F27"/>
    <w:rsid w:val="00630001"/>
    <w:rsid w:val="00630698"/>
    <w:rsid w:val="006307D9"/>
    <w:rsid w:val="00631095"/>
    <w:rsid w:val="006311B3"/>
    <w:rsid w:val="00631767"/>
    <w:rsid w:val="00632743"/>
    <w:rsid w:val="0063284C"/>
    <w:rsid w:val="00632D8C"/>
    <w:rsid w:val="00633258"/>
    <w:rsid w:val="006338D2"/>
    <w:rsid w:val="00633C6C"/>
    <w:rsid w:val="006340F6"/>
    <w:rsid w:val="00634645"/>
    <w:rsid w:val="00634DF5"/>
    <w:rsid w:val="006355D6"/>
    <w:rsid w:val="00635962"/>
    <w:rsid w:val="00635A65"/>
    <w:rsid w:val="00636398"/>
    <w:rsid w:val="006368D3"/>
    <w:rsid w:val="0063764B"/>
    <w:rsid w:val="006377EC"/>
    <w:rsid w:val="00640542"/>
    <w:rsid w:val="00640602"/>
    <w:rsid w:val="00641221"/>
    <w:rsid w:val="0064151F"/>
    <w:rsid w:val="00641533"/>
    <w:rsid w:val="0064208D"/>
    <w:rsid w:val="00642B0B"/>
    <w:rsid w:val="00643475"/>
    <w:rsid w:val="0064396A"/>
    <w:rsid w:val="00644EE7"/>
    <w:rsid w:val="00645626"/>
    <w:rsid w:val="006458D7"/>
    <w:rsid w:val="00645C5D"/>
    <w:rsid w:val="0064624E"/>
    <w:rsid w:val="006465DB"/>
    <w:rsid w:val="00646DC6"/>
    <w:rsid w:val="00646ECB"/>
    <w:rsid w:val="00646EF6"/>
    <w:rsid w:val="0064785E"/>
    <w:rsid w:val="00650798"/>
    <w:rsid w:val="006508F6"/>
    <w:rsid w:val="00650AB9"/>
    <w:rsid w:val="00650E3A"/>
    <w:rsid w:val="00651E27"/>
    <w:rsid w:val="00652324"/>
    <w:rsid w:val="006526CE"/>
    <w:rsid w:val="00652DD5"/>
    <w:rsid w:val="006538C9"/>
    <w:rsid w:val="00653A0D"/>
    <w:rsid w:val="00653ADF"/>
    <w:rsid w:val="00653D61"/>
    <w:rsid w:val="00654BE8"/>
    <w:rsid w:val="0065543A"/>
    <w:rsid w:val="00655664"/>
    <w:rsid w:val="00655733"/>
    <w:rsid w:val="00655ACD"/>
    <w:rsid w:val="00656087"/>
    <w:rsid w:val="00656427"/>
    <w:rsid w:val="00656A92"/>
    <w:rsid w:val="00656DDE"/>
    <w:rsid w:val="00656DFD"/>
    <w:rsid w:val="0066011D"/>
    <w:rsid w:val="006607C0"/>
    <w:rsid w:val="0066091B"/>
    <w:rsid w:val="00661197"/>
    <w:rsid w:val="006613A6"/>
    <w:rsid w:val="006615E1"/>
    <w:rsid w:val="006615F4"/>
    <w:rsid w:val="006617D2"/>
    <w:rsid w:val="00661F97"/>
    <w:rsid w:val="00662500"/>
    <w:rsid w:val="006625E3"/>
    <w:rsid w:val="006626D8"/>
    <w:rsid w:val="006627A2"/>
    <w:rsid w:val="00662999"/>
    <w:rsid w:val="00662A27"/>
    <w:rsid w:val="00662D94"/>
    <w:rsid w:val="006632A1"/>
    <w:rsid w:val="006633C2"/>
    <w:rsid w:val="006634E6"/>
    <w:rsid w:val="00663B91"/>
    <w:rsid w:val="006640A2"/>
    <w:rsid w:val="006649F0"/>
    <w:rsid w:val="0066523A"/>
    <w:rsid w:val="006655EE"/>
    <w:rsid w:val="006658D9"/>
    <w:rsid w:val="00665BA4"/>
    <w:rsid w:val="00665CE8"/>
    <w:rsid w:val="006666F4"/>
    <w:rsid w:val="0066695D"/>
    <w:rsid w:val="00666A21"/>
    <w:rsid w:val="00666E0C"/>
    <w:rsid w:val="00667364"/>
    <w:rsid w:val="00667440"/>
    <w:rsid w:val="00667707"/>
    <w:rsid w:val="00667E4E"/>
    <w:rsid w:val="00667E8B"/>
    <w:rsid w:val="00667EDE"/>
    <w:rsid w:val="00667EE7"/>
    <w:rsid w:val="006707FA"/>
    <w:rsid w:val="00670889"/>
    <w:rsid w:val="00670922"/>
    <w:rsid w:val="00670BE1"/>
    <w:rsid w:val="006711EC"/>
    <w:rsid w:val="00671799"/>
    <w:rsid w:val="006718B1"/>
    <w:rsid w:val="0067218F"/>
    <w:rsid w:val="00672908"/>
    <w:rsid w:val="00673A70"/>
    <w:rsid w:val="006741F2"/>
    <w:rsid w:val="0067421F"/>
    <w:rsid w:val="00674B8B"/>
    <w:rsid w:val="00674CC3"/>
    <w:rsid w:val="00674D2D"/>
    <w:rsid w:val="00675C72"/>
    <w:rsid w:val="00675D06"/>
    <w:rsid w:val="00676035"/>
    <w:rsid w:val="00676902"/>
    <w:rsid w:val="00676AD3"/>
    <w:rsid w:val="006771F9"/>
    <w:rsid w:val="00677325"/>
    <w:rsid w:val="006776D7"/>
    <w:rsid w:val="00677B8D"/>
    <w:rsid w:val="006809E7"/>
    <w:rsid w:val="00681003"/>
    <w:rsid w:val="006817C9"/>
    <w:rsid w:val="0068216E"/>
    <w:rsid w:val="006822C2"/>
    <w:rsid w:val="00682F02"/>
    <w:rsid w:val="00683535"/>
    <w:rsid w:val="00683866"/>
    <w:rsid w:val="00683ECE"/>
    <w:rsid w:val="0068428D"/>
    <w:rsid w:val="006846A3"/>
    <w:rsid w:val="00685BF5"/>
    <w:rsid w:val="00685E64"/>
    <w:rsid w:val="00685FB5"/>
    <w:rsid w:val="00687283"/>
    <w:rsid w:val="00687831"/>
    <w:rsid w:val="00687F91"/>
    <w:rsid w:val="006909A7"/>
    <w:rsid w:val="006913F4"/>
    <w:rsid w:val="00691520"/>
    <w:rsid w:val="00692BFB"/>
    <w:rsid w:val="00694BDD"/>
    <w:rsid w:val="00694C71"/>
    <w:rsid w:val="00695180"/>
    <w:rsid w:val="00695F20"/>
    <w:rsid w:val="00695FC2"/>
    <w:rsid w:val="0069684C"/>
    <w:rsid w:val="00696949"/>
    <w:rsid w:val="00697052"/>
    <w:rsid w:val="006A0EDE"/>
    <w:rsid w:val="006A11C4"/>
    <w:rsid w:val="006A1362"/>
    <w:rsid w:val="006A1368"/>
    <w:rsid w:val="006A2195"/>
    <w:rsid w:val="006A39AB"/>
    <w:rsid w:val="006A3BE5"/>
    <w:rsid w:val="006A3D9F"/>
    <w:rsid w:val="006A44CD"/>
    <w:rsid w:val="006A46FB"/>
    <w:rsid w:val="006A5B55"/>
    <w:rsid w:val="006A5E28"/>
    <w:rsid w:val="006A6739"/>
    <w:rsid w:val="006A6959"/>
    <w:rsid w:val="006A697B"/>
    <w:rsid w:val="006A6D4C"/>
    <w:rsid w:val="006A7293"/>
    <w:rsid w:val="006A76F3"/>
    <w:rsid w:val="006A7AFF"/>
    <w:rsid w:val="006A7C0E"/>
    <w:rsid w:val="006B02C2"/>
    <w:rsid w:val="006B0357"/>
    <w:rsid w:val="006B0647"/>
    <w:rsid w:val="006B0969"/>
    <w:rsid w:val="006B14C0"/>
    <w:rsid w:val="006B1816"/>
    <w:rsid w:val="006B1E95"/>
    <w:rsid w:val="006B2099"/>
    <w:rsid w:val="006B297C"/>
    <w:rsid w:val="006B3207"/>
    <w:rsid w:val="006B37C8"/>
    <w:rsid w:val="006B3D69"/>
    <w:rsid w:val="006B3DE5"/>
    <w:rsid w:val="006B490F"/>
    <w:rsid w:val="006B4C74"/>
    <w:rsid w:val="006B4E0B"/>
    <w:rsid w:val="006B50CF"/>
    <w:rsid w:val="006B5828"/>
    <w:rsid w:val="006B611A"/>
    <w:rsid w:val="006B73D2"/>
    <w:rsid w:val="006B7D07"/>
    <w:rsid w:val="006C02A9"/>
    <w:rsid w:val="006C03B8"/>
    <w:rsid w:val="006C0784"/>
    <w:rsid w:val="006C0800"/>
    <w:rsid w:val="006C0C70"/>
    <w:rsid w:val="006C0EED"/>
    <w:rsid w:val="006C0F99"/>
    <w:rsid w:val="006C1287"/>
    <w:rsid w:val="006C13AC"/>
    <w:rsid w:val="006C1C10"/>
    <w:rsid w:val="006C20D8"/>
    <w:rsid w:val="006C249D"/>
    <w:rsid w:val="006C2D3C"/>
    <w:rsid w:val="006C2D44"/>
    <w:rsid w:val="006C30D5"/>
    <w:rsid w:val="006C3B62"/>
    <w:rsid w:val="006C3E25"/>
    <w:rsid w:val="006C3E66"/>
    <w:rsid w:val="006C473E"/>
    <w:rsid w:val="006C4B27"/>
    <w:rsid w:val="006C4CA0"/>
    <w:rsid w:val="006C58A7"/>
    <w:rsid w:val="006C5EC9"/>
    <w:rsid w:val="006C6059"/>
    <w:rsid w:val="006C6181"/>
    <w:rsid w:val="006C708D"/>
    <w:rsid w:val="006C7522"/>
    <w:rsid w:val="006C7B5E"/>
    <w:rsid w:val="006D0433"/>
    <w:rsid w:val="006D04D4"/>
    <w:rsid w:val="006D055E"/>
    <w:rsid w:val="006D0940"/>
    <w:rsid w:val="006D0A86"/>
    <w:rsid w:val="006D0E4A"/>
    <w:rsid w:val="006D12C1"/>
    <w:rsid w:val="006D19E1"/>
    <w:rsid w:val="006D24BD"/>
    <w:rsid w:val="006D26CA"/>
    <w:rsid w:val="006D4292"/>
    <w:rsid w:val="006D4D31"/>
    <w:rsid w:val="006D5DF3"/>
    <w:rsid w:val="006D65FE"/>
    <w:rsid w:val="006D6F08"/>
    <w:rsid w:val="006D708B"/>
    <w:rsid w:val="006D7415"/>
    <w:rsid w:val="006D79EA"/>
    <w:rsid w:val="006D7E74"/>
    <w:rsid w:val="006D7F45"/>
    <w:rsid w:val="006E062C"/>
    <w:rsid w:val="006E078C"/>
    <w:rsid w:val="006E09B5"/>
    <w:rsid w:val="006E0CC2"/>
    <w:rsid w:val="006E18A6"/>
    <w:rsid w:val="006E1C82"/>
    <w:rsid w:val="006E2003"/>
    <w:rsid w:val="006E23B2"/>
    <w:rsid w:val="006E28B7"/>
    <w:rsid w:val="006E2A9B"/>
    <w:rsid w:val="006E2DA9"/>
    <w:rsid w:val="006E3310"/>
    <w:rsid w:val="006E4101"/>
    <w:rsid w:val="006E46CE"/>
    <w:rsid w:val="006E4E39"/>
    <w:rsid w:val="006E5154"/>
    <w:rsid w:val="006E537F"/>
    <w:rsid w:val="006E565E"/>
    <w:rsid w:val="006E673D"/>
    <w:rsid w:val="006E6A14"/>
    <w:rsid w:val="006E6B9B"/>
    <w:rsid w:val="006E6F5D"/>
    <w:rsid w:val="006E786A"/>
    <w:rsid w:val="006E7D3B"/>
    <w:rsid w:val="006F0065"/>
    <w:rsid w:val="006F0E8C"/>
    <w:rsid w:val="006F1705"/>
    <w:rsid w:val="006F1B70"/>
    <w:rsid w:val="006F1BC3"/>
    <w:rsid w:val="006F1C45"/>
    <w:rsid w:val="006F1FD5"/>
    <w:rsid w:val="006F2065"/>
    <w:rsid w:val="006F245C"/>
    <w:rsid w:val="006F25E7"/>
    <w:rsid w:val="006F341D"/>
    <w:rsid w:val="006F387B"/>
    <w:rsid w:val="006F3CDE"/>
    <w:rsid w:val="006F467F"/>
    <w:rsid w:val="006F4BD6"/>
    <w:rsid w:val="006F5294"/>
    <w:rsid w:val="006F549C"/>
    <w:rsid w:val="006F581A"/>
    <w:rsid w:val="006F58D4"/>
    <w:rsid w:val="006F5917"/>
    <w:rsid w:val="006F5A35"/>
    <w:rsid w:val="006F5E1D"/>
    <w:rsid w:val="006F6582"/>
    <w:rsid w:val="0070036E"/>
    <w:rsid w:val="00700665"/>
    <w:rsid w:val="007010F1"/>
    <w:rsid w:val="00701407"/>
    <w:rsid w:val="00701C7F"/>
    <w:rsid w:val="00701D51"/>
    <w:rsid w:val="00701EFF"/>
    <w:rsid w:val="007020AF"/>
    <w:rsid w:val="00702AC1"/>
    <w:rsid w:val="0070346E"/>
    <w:rsid w:val="00703E2D"/>
    <w:rsid w:val="0070400C"/>
    <w:rsid w:val="00704056"/>
    <w:rsid w:val="00704E46"/>
    <w:rsid w:val="00704EDB"/>
    <w:rsid w:val="00704F0D"/>
    <w:rsid w:val="00705851"/>
    <w:rsid w:val="00705B8F"/>
    <w:rsid w:val="00705DF5"/>
    <w:rsid w:val="00706101"/>
    <w:rsid w:val="0070627F"/>
    <w:rsid w:val="007065C5"/>
    <w:rsid w:val="00707072"/>
    <w:rsid w:val="00707D61"/>
    <w:rsid w:val="00707E1E"/>
    <w:rsid w:val="00712287"/>
    <w:rsid w:val="00712772"/>
    <w:rsid w:val="00712778"/>
    <w:rsid w:val="00713344"/>
    <w:rsid w:val="00713E25"/>
    <w:rsid w:val="0071402F"/>
    <w:rsid w:val="007148D3"/>
    <w:rsid w:val="00714C22"/>
    <w:rsid w:val="0071534D"/>
    <w:rsid w:val="0071547C"/>
    <w:rsid w:val="00715B9A"/>
    <w:rsid w:val="00715C4E"/>
    <w:rsid w:val="00716A59"/>
    <w:rsid w:val="00720FC2"/>
    <w:rsid w:val="007214DC"/>
    <w:rsid w:val="0072166B"/>
    <w:rsid w:val="00721893"/>
    <w:rsid w:val="00721B32"/>
    <w:rsid w:val="00722095"/>
    <w:rsid w:val="00722129"/>
    <w:rsid w:val="00722496"/>
    <w:rsid w:val="00722514"/>
    <w:rsid w:val="00722D1C"/>
    <w:rsid w:val="00722E3F"/>
    <w:rsid w:val="00723274"/>
    <w:rsid w:val="00723913"/>
    <w:rsid w:val="00723D68"/>
    <w:rsid w:val="007240ED"/>
    <w:rsid w:val="00724182"/>
    <w:rsid w:val="007254F8"/>
    <w:rsid w:val="00725743"/>
    <w:rsid w:val="007257D0"/>
    <w:rsid w:val="00725F67"/>
    <w:rsid w:val="007262FE"/>
    <w:rsid w:val="00726EA6"/>
    <w:rsid w:val="00727208"/>
    <w:rsid w:val="007275E8"/>
    <w:rsid w:val="00727680"/>
    <w:rsid w:val="007279B7"/>
    <w:rsid w:val="00727D50"/>
    <w:rsid w:val="00730635"/>
    <w:rsid w:val="00730B03"/>
    <w:rsid w:val="0073108E"/>
    <w:rsid w:val="007310CC"/>
    <w:rsid w:val="007311E7"/>
    <w:rsid w:val="0073131F"/>
    <w:rsid w:val="00732372"/>
    <w:rsid w:val="0073404D"/>
    <w:rsid w:val="007348B1"/>
    <w:rsid w:val="0073543A"/>
    <w:rsid w:val="007362A6"/>
    <w:rsid w:val="00736659"/>
    <w:rsid w:val="007368F3"/>
    <w:rsid w:val="00736D7D"/>
    <w:rsid w:val="00736FFE"/>
    <w:rsid w:val="0074022B"/>
    <w:rsid w:val="007403F9"/>
    <w:rsid w:val="00740E58"/>
    <w:rsid w:val="007411EE"/>
    <w:rsid w:val="00741570"/>
    <w:rsid w:val="00742C80"/>
    <w:rsid w:val="007434FE"/>
    <w:rsid w:val="00743DEB"/>
    <w:rsid w:val="00743F04"/>
    <w:rsid w:val="00744529"/>
    <w:rsid w:val="00744545"/>
    <w:rsid w:val="007445A0"/>
    <w:rsid w:val="00744693"/>
    <w:rsid w:val="00744EE8"/>
    <w:rsid w:val="0074524B"/>
    <w:rsid w:val="007461EF"/>
    <w:rsid w:val="007465CF"/>
    <w:rsid w:val="00746A1C"/>
    <w:rsid w:val="00746A60"/>
    <w:rsid w:val="00746E5C"/>
    <w:rsid w:val="0074783C"/>
    <w:rsid w:val="00747AF5"/>
    <w:rsid w:val="00747D8B"/>
    <w:rsid w:val="00750B49"/>
    <w:rsid w:val="00751087"/>
    <w:rsid w:val="00751228"/>
    <w:rsid w:val="00751445"/>
    <w:rsid w:val="00752435"/>
    <w:rsid w:val="00752450"/>
    <w:rsid w:val="00752615"/>
    <w:rsid w:val="00752895"/>
    <w:rsid w:val="00752D80"/>
    <w:rsid w:val="00752DFE"/>
    <w:rsid w:val="007531A5"/>
    <w:rsid w:val="00754801"/>
    <w:rsid w:val="00754CB5"/>
    <w:rsid w:val="007559A1"/>
    <w:rsid w:val="00755A22"/>
    <w:rsid w:val="00755C3C"/>
    <w:rsid w:val="00755F61"/>
    <w:rsid w:val="0075712F"/>
    <w:rsid w:val="00757131"/>
    <w:rsid w:val="007571E1"/>
    <w:rsid w:val="007578FE"/>
    <w:rsid w:val="00757D19"/>
    <w:rsid w:val="00757F47"/>
    <w:rsid w:val="007604B2"/>
    <w:rsid w:val="0076130A"/>
    <w:rsid w:val="007615C4"/>
    <w:rsid w:val="00761CC7"/>
    <w:rsid w:val="00762B69"/>
    <w:rsid w:val="00762E1E"/>
    <w:rsid w:val="00763854"/>
    <w:rsid w:val="00763C81"/>
    <w:rsid w:val="00765116"/>
    <w:rsid w:val="00765281"/>
    <w:rsid w:val="00765CCC"/>
    <w:rsid w:val="00765EBB"/>
    <w:rsid w:val="0076636B"/>
    <w:rsid w:val="00766AB9"/>
    <w:rsid w:val="00766BAD"/>
    <w:rsid w:val="00767CC3"/>
    <w:rsid w:val="00770793"/>
    <w:rsid w:val="00770890"/>
    <w:rsid w:val="007709F9"/>
    <w:rsid w:val="00770C47"/>
    <w:rsid w:val="00770E7A"/>
    <w:rsid w:val="00771183"/>
    <w:rsid w:val="007720E6"/>
    <w:rsid w:val="007721BC"/>
    <w:rsid w:val="00772512"/>
    <w:rsid w:val="007727C3"/>
    <w:rsid w:val="007729A2"/>
    <w:rsid w:val="00773A53"/>
    <w:rsid w:val="007747B3"/>
    <w:rsid w:val="007753B8"/>
    <w:rsid w:val="007755F2"/>
    <w:rsid w:val="007757FB"/>
    <w:rsid w:val="0077601B"/>
    <w:rsid w:val="007760C6"/>
    <w:rsid w:val="0077613E"/>
    <w:rsid w:val="00776971"/>
    <w:rsid w:val="00777131"/>
    <w:rsid w:val="007778F0"/>
    <w:rsid w:val="00777DE2"/>
    <w:rsid w:val="00780335"/>
    <w:rsid w:val="00780937"/>
    <w:rsid w:val="00780A80"/>
    <w:rsid w:val="00780CD4"/>
    <w:rsid w:val="0078162B"/>
    <w:rsid w:val="0078177E"/>
    <w:rsid w:val="0078262F"/>
    <w:rsid w:val="00782D35"/>
    <w:rsid w:val="0078304C"/>
    <w:rsid w:val="007835FA"/>
    <w:rsid w:val="00783673"/>
    <w:rsid w:val="007837CF"/>
    <w:rsid w:val="00783809"/>
    <w:rsid w:val="00783F89"/>
    <w:rsid w:val="00784015"/>
    <w:rsid w:val="00784CAC"/>
    <w:rsid w:val="00784CE4"/>
    <w:rsid w:val="00785026"/>
    <w:rsid w:val="00785490"/>
    <w:rsid w:val="0078581B"/>
    <w:rsid w:val="00785AE0"/>
    <w:rsid w:val="00785E10"/>
    <w:rsid w:val="00786752"/>
    <w:rsid w:val="00786841"/>
    <w:rsid w:val="00787443"/>
    <w:rsid w:val="00787DBA"/>
    <w:rsid w:val="007914E5"/>
    <w:rsid w:val="00791B0C"/>
    <w:rsid w:val="007925EA"/>
    <w:rsid w:val="00792C7A"/>
    <w:rsid w:val="00793CD8"/>
    <w:rsid w:val="00793CD9"/>
    <w:rsid w:val="00794552"/>
    <w:rsid w:val="00794BA8"/>
    <w:rsid w:val="00794BA9"/>
    <w:rsid w:val="00794D83"/>
    <w:rsid w:val="0079523F"/>
    <w:rsid w:val="00795332"/>
    <w:rsid w:val="00795520"/>
    <w:rsid w:val="007957A5"/>
    <w:rsid w:val="00795C92"/>
    <w:rsid w:val="00795D5A"/>
    <w:rsid w:val="00795DE3"/>
    <w:rsid w:val="00795E62"/>
    <w:rsid w:val="00796231"/>
    <w:rsid w:val="00797173"/>
    <w:rsid w:val="00797636"/>
    <w:rsid w:val="00797741"/>
    <w:rsid w:val="007A0457"/>
    <w:rsid w:val="007A08C9"/>
    <w:rsid w:val="007A08D2"/>
    <w:rsid w:val="007A1A8E"/>
    <w:rsid w:val="007A1CB3"/>
    <w:rsid w:val="007A2752"/>
    <w:rsid w:val="007A27AF"/>
    <w:rsid w:val="007A2EDB"/>
    <w:rsid w:val="007A306F"/>
    <w:rsid w:val="007A3C8E"/>
    <w:rsid w:val="007A42F9"/>
    <w:rsid w:val="007A43A6"/>
    <w:rsid w:val="007A44B6"/>
    <w:rsid w:val="007A4632"/>
    <w:rsid w:val="007A58A6"/>
    <w:rsid w:val="007A60D1"/>
    <w:rsid w:val="007A643A"/>
    <w:rsid w:val="007A6E46"/>
    <w:rsid w:val="007A6E80"/>
    <w:rsid w:val="007A6FA2"/>
    <w:rsid w:val="007A7771"/>
    <w:rsid w:val="007B00DE"/>
    <w:rsid w:val="007B18F3"/>
    <w:rsid w:val="007B23C8"/>
    <w:rsid w:val="007B2488"/>
    <w:rsid w:val="007B2ED1"/>
    <w:rsid w:val="007B396D"/>
    <w:rsid w:val="007B3D2D"/>
    <w:rsid w:val="007B43EE"/>
    <w:rsid w:val="007B46F5"/>
    <w:rsid w:val="007B4A67"/>
    <w:rsid w:val="007B50AE"/>
    <w:rsid w:val="007B51DF"/>
    <w:rsid w:val="007B6266"/>
    <w:rsid w:val="007B721E"/>
    <w:rsid w:val="007B7928"/>
    <w:rsid w:val="007C05DD"/>
    <w:rsid w:val="007C074C"/>
    <w:rsid w:val="007C0C50"/>
    <w:rsid w:val="007C220D"/>
    <w:rsid w:val="007C24DA"/>
    <w:rsid w:val="007C3965"/>
    <w:rsid w:val="007C3D18"/>
    <w:rsid w:val="007C4C2A"/>
    <w:rsid w:val="007C4CBC"/>
    <w:rsid w:val="007C5549"/>
    <w:rsid w:val="007C57D6"/>
    <w:rsid w:val="007C5C2D"/>
    <w:rsid w:val="007C60BF"/>
    <w:rsid w:val="007C6256"/>
    <w:rsid w:val="007C67BE"/>
    <w:rsid w:val="007C6A07"/>
    <w:rsid w:val="007C6F5B"/>
    <w:rsid w:val="007C755B"/>
    <w:rsid w:val="007C75A1"/>
    <w:rsid w:val="007C77A5"/>
    <w:rsid w:val="007D04E5"/>
    <w:rsid w:val="007D05F3"/>
    <w:rsid w:val="007D094D"/>
    <w:rsid w:val="007D0A30"/>
    <w:rsid w:val="007D0E1C"/>
    <w:rsid w:val="007D0E52"/>
    <w:rsid w:val="007D142F"/>
    <w:rsid w:val="007D1C33"/>
    <w:rsid w:val="007D204C"/>
    <w:rsid w:val="007D20BA"/>
    <w:rsid w:val="007D23BA"/>
    <w:rsid w:val="007D3369"/>
    <w:rsid w:val="007D358F"/>
    <w:rsid w:val="007D371B"/>
    <w:rsid w:val="007D3C2B"/>
    <w:rsid w:val="007D4176"/>
    <w:rsid w:val="007D439C"/>
    <w:rsid w:val="007D4551"/>
    <w:rsid w:val="007D4D88"/>
    <w:rsid w:val="007D57C0"/>
    <w:rsid w:val="007D5901"/>
    <w:rsid w:val="007D59CC"/>
    <w:rsid w:val="007D5DDA"/>
    <w:rsid w:val="007D6427"/>
    <w:rsid w:val="007D6D99"/>
    <w:rsid w:val="007D7526"/>
    <w:rsid w:val="007D77E5"/>
    <w:rsid w:val="007E02B5"/>
    <w:rsid w:val="007E0316"/>
    <w:rsid w:val="007E0997"/>
    <w:rsid w:val="007E1034"/>
    <w:rsid w:val="007E1233"/>
    <w:rsid w:val="007E13B6"/>
    <w:rsid w:val="007E14B7"/>
    <w:rsid w:val="007E17DD"/>
    <w:rsid w:val="007E2068"/>
    <w:rsid w:val="007E2FA2"/>
    <w:rsid w:val="007E373C"/>
    <w:rsid w:val="007E37C1"/>
    <w:rsid w:val="007E4610"/>
    <w:rsid w:val="007E4715"/>
    <w:rsid w:val="007E4B03"/>
    <w:rsid w:val="007E4EC8"/>
    <w:rsid w:val="007E505B"/>
    <w:rsid w:val="007E5F0E"/>
    <w:rsid w:val="007E63F6"/>
    <w:rsid w:val="007E6EF2"/>
    <w:rsid w:val="007E7091"/>
    <w:rsid w:val="007F0138"/>
    <w:rsid w:val="007F0274"/>
    <w:rsid w:val="007F03F9"/>
    <w:rsid w:val="007F0CA8"/>
    <w:rsid w:val="007F164C"/>
    <w:rsid w:val="007F1705"/>
    <w:rsid w:val="007F1A32"/>
    <w:rsid w:val="007F27F3"/>
    <w:rsid w:val="007F2E55"/>
    <w:rsid w:val="007F2FDE"/>
    <w:rsid w:val="007F4931"/>
    <w:rsid w:val="007F4B6A"/>
    <w:rsid w:val="007F4BEB"/>
    <w:rsid w:val="007F57E1"/>
    <w:rsid w:val="007F62E7"/>
    <w:rsid w:val="007F7A8B"/>
    <w:rsid w:val="007F7F87"/>
    <w:rsid w:val="00800236"/>
    <w:rsid w:val="008006FB"/>
    <w:rsid w:val="00801368"/>
    <w:rsid w:val="0080155E"/>
    <w:rsid w:val="00801C22"/>
    <w:rsid w:val="008038A3"/>
    <w:rsid w:val="00803C4D"/>
    <w:rsid w:val="00803E02"/>
    <w:rsid w:val="00803FAE"/>
    <w:rsid w:val="008043AE"/>
    <w:rsid w:val="00804D67"/>
    <w:rsid w:val="008051B7"/>
    <w:rsid w:val="00805352"/>
    <w:rsid w:val="0080605F"/>
    <w:rsid w:val="0080638A"/>
    <w:rsid w:val="00806A0E"/>
    <w:rsid w:val="00806AB8"/>
    <w:rsid w:val="00806DFE"/>
    <w:rsid w:val="00807786"/>
    <w:rsid w:val="008079E2"/>
    <w:rsid w:val="00807BA6"/>
    <w:rsid w:val="00807FEC"/>
    <w:rsid w:val="008106BE"/>
    <w:rsid w:val="00811900"/>
    <w:rsid w:val="00811FCB"/>
    <w:rsid w:val="00812086"/>
    <w:rsid w:val="00812DA0"/>
    <w:rsid w:val="00812F0C"/>
    <w:rsid w:val="00813308"/>
    <w:rsid w:val="008136AC"/>
    <w:rsid w:val="00813C3B"/>
    <w:rsid w:val="00813F24"/>
    <w:rsid w:val="00814354"/>
    <w:rsid w:val="0081481F"/>
    <w:rsid w:val="00815223"/>
    <w:rsid w:val="008157AF"/>
    <w:rsid w:val="008158D6"/>
    <w:rsid w:val="0081644F"/>
    <w:rsid w:val="0081645E"/>
    <w:rsid w:val="00817196"/>
    <w:rsid w:val="008174C7"/>
    <w:rsid w:val="00817AA0"/>
    <w:rsid w:val="00817DCD"/>
    <w:rsid w:val="00817F5F"/>
    <w:rsid w:val="0082005C"/>
    <w:rsid w:val="008201D9"/>
    <w:rsid w:val="00820868"/>
    <w:rsid w:val="00821875"/>
    <w:rsid w:val="00821B25"/>
    <w:rsid w:val="00821CC4"/>
    <w:rsid w:val="008235DB"/>
    <w:rsid w:val="00823EF9"/>
    <w:rsid w:val="00824651"/>
    <w:rsid w:val="00824754"/>
    <w:rsid w:val="008247B8"/>
    <w:rsid w:val="00824AB4"/>
    <w:rsid w:val="00824C9B"/>
    <w:rsid w:val="00824E72"/>
    <w:rsid w:val="008258E8"/>
    <w:rsid w:val="00825973"/>
    <w:rsid w:val="00825BC4"/>
    <w:rsid w:val="00825BE6"/>
    <w:rsid w:val="00825C42"/>
    <w:rsid w:val="00825D25"/>
    <w:rsid w:val="00825E07"/>
    <w:rsid w:val="008269ED"/>
    <w:rsid w:val="00826FD3"/>
    <w:rsid w:val="00827131"/>
    <w:rsid w:val="008273D0"/>
    <w:rsid w:val="00827D6F"/>
    <w:rsid w:val="00827DDE"/>
    <w:rsid w:val="00827DF6"/>
    <w:rsid w:val="00830001"/>
    <w:rsid w:val="0083040D"/>
    <w:rsid w:val="00830743"/>
    <w:rsid w:val="00830A2D"/>
    <w:rsid w:val="00831420"/>
    <w:rsid w:val="008321FD"/>
    <w:rsid w:val="0083229B"/>
    <w:rsid w:val="00832798"/>
    <w:rsid w:val="008327B0"/>
    <w:rsid w:val="00833221"/>
    <w:rsid w:val="008339F8"/>
    <w:rsid w:val="00833DB4"/>
    <w:rsid w:val="00834327"/>
    <w:rsid w:val="008344DF"/>
    <w:rsid w:val="008346DF"/>
    <w:rsid w:val="00836C61"/>
    <w:rsid w:val="008371EA"/>
    <w:rsid w:val="008376AC"/>
    <w:rsid w:val="008403B2"/>
    <w:rsid w:val="00841994"/>
    <w:rsid w:val="008421B9"/>
    <w:rsid w:val="0084241F"/>
    <w:rsid w:val="0084354E"/>
    <w:rsid w:val="00843706"/>
    <w:rsid w:val="00843B90"/>
    <w:rsid w:val="00843F21"/>
    <w:rsid w:val="00844234"/>
    <w:rsid w:val="00844236"/>
    <w:rsid w:val="008444E8"/>
    <w:rsid w:val="00844E80"/>
    <w:rsid w:val="00845626"/>
    <w:rsid w:val="008456BE"/>
    <w:rsid w:val="00845D7D"/>
    <w:rsid w:val="008461A7"/>
    <w:rsid w:val="00846342"/>
    <w:rsid w:val="008464A7"/>
    <w:rsid w:val="00846685"/>
    <w:rsid w:val="00846E35"/>
    <w:rsid w:val="00846FE7"/>
    <w:rsid w:val="00850C11"/>
    <w:rsid w:val="00850F43"/>
    <w:rsid w:val="0085156E"/>
    <w:rsid w:val="0085202A"/>
    <w:rsid w:val="00852989"/>
    <w:rsid w:val="008539C6"/>
    <w:rsid w:val="00853AB9"/>
    <w:rsid w:val="00854B66"/>
    <w:rsid w:val="0085520F"/>
    <w:rsid w:val="0085584F"/>
    <w:rsid w:val="00855A6A"/>
    <w:rsid w:val="00855EB2"/>
    <w:rsid w:val="00856364"/>
    <w:rsid w:val="00856911"/>
    <w:rsid w:val="00856E7D"/>
    <w:rsid w:val="008571AC"/>
    <w:rsid w:val="00857508"/>
    <w:rsid w:val="00860027"/>
    <w:rsid w:val="0086023F"/>
    <w:rsid w:val="00860478"/>
    <w:rsid w:val="008605B0"/>
    <w:rsid w:val="00860FD9"/>
    <w:rsid w:val="00861CF7"/>
    <w:rsid w:val="00862267"/>
    <w:rsid w:val="00862CB0"/>
    <w:rsid w:val="00862FE9"/>
    <w:rsid w:val="008639BB"/>
    <w:rsid w:val="00863C2B"/>
    <w:rsid w:val="00863F40"/>
    <w:rsid w:val="00864958"/>
    <w:rsid w:val="00864EB4"/>
    <w:rsid w:val="008653AB"/>
    <w:rsid w:val="00865588"/>
    <w:rsid w:val="008656CF"/>
    <w:rsid w:val="0086628B"/>
    <w:rsid w:val="00867696"/>
    <w:rsid w:val="008677FD"/>
    <w:rsid w:val="00870440"/>
    <w:rsid w:val="008706D4"/>
    <w:rsid w:val="00870F8A"/>
    <w:rsid w:val="00871049"/>
    <w:rsid w:val="008718AF"/>
    <w:rsid w:val="008719A4"/>
    <w:rsid w:val="00871D23"/>
    <w:rsid w:val="00871E9B"/>
    <w:rsid w:val="00872007"/>
    <w:rsid w:val="00872486"/>
    <w:rsid w:val="008729C4"/>
    <w:rsid w:val="00872A7A"/>
    <w:rsid w:val="0087353C"/>
    <w:rsid w:val="00873618"/>
    <w:rsid w:val="0087397D"/>
    <w:rsid w:val="00873987"/>
    <w:rsid w:val="00873A12"/>
    <w:rsid w:val="00873CE4"/>
    <w:rsid w:val="00873DAE"/>
    <w:rsid w:val="008741B0"/>
    <w:rsid w:val="00874312"/>
    <w:rsid w:val="0087437C"/>
    <w:rsid w:val="0087455C"/>
    <w:rsid w:val="008748FB"/>
    <w:rsid w:val="00874E69"/>
    <w:rsid w:val="008750AC"/>
    <w:rsid w:val="008756FA"/>
    <w:rsid w:val="00875CD7"/>
    <w:rsid w:val="0087635F"/>
    <w:rsid w:val="00876896"/>
    <w:rsid w:val="00876B4D"/>
    <w:rsid w:val="00876DD5"/>
    <w:rsid w:val="00877F18"/>
    <w:rsid w:val="00880605"/>
    <w:rsid w:val="008807DC"/>
    <w:rsid w:val="00880C40"/>
    <w:rsid w:val="0088141D"/>
    <w:rsid w:val="00882048"/>
    <w:rsid w:val="00882698"/>
    <w:rsid w:val="0088275E"/>
    <w:rsid w:val="00882B97"/>
    <w:rsid w:val="00882D63"/>
    <w:rsid w:val="00882D83"/>
    <w:rsid w:val="00883707"/>
    <w:rsid w:val="00883E14"/>
    <w:rsid w:val="0088446D"/>
    <w:rsid w:val="008857F0"/>
    <w:rsid w:val="00885C6D"/>
    <w:rsid w:val="00885DB0"/>
    <w:rsid w:val="00886A9B"/>
    <w:rsid w:val="00886D25"/>
    <w:rsid w:val="0088778C"/>
    <w:rsid w:val="00887FE1"/>
    <w:rsid w:val="008901E0"/>
    <w:rsid w:val="0089197C"/>
    <w:rsid w:val="00891B98"/>
    <w:rsid w:val="0089287B"/>
    <w:rsid w:val="008928FF"/>
    <w:rsid w:val="00893707"/>
    <w:rsid w:val="008937CF"/>
    <w:rsid w:val="00893A95"/>
    <w:rsid w:val="008941E3"/>
    <w:rsid w:val="0089421C"/>
    <w:rsid w:val="008946A4"/>
    <w:rsid w:val="00894A88"/>
    <w:rsid w:val="00895386"/>
    <w:rsid w:val="008958B1"/>
    <w:rsid w:val="00896648"/>
    <w:rsid w:val="008968EF"/>
    <w:rsid w:val="0089702F"/>
    <w:rsid w:val="00897738"/>
    <w:rsid w:val="008A0208"/>
    <w:rsid w:val="008A0349"/>
    <w:rsid w:val="008A06FA"/>
    <w:rsid w:val="008A10E7"/>
    <w:rsid w:val="008A1AA2"/>
    <w:rsid w:val="008A1B5C"/>
    <w:rsid w:val="008A21FF"/>
    <w:rsid w:val="008A2454"/>
    <w:rsid w:val="008A2CE2"/>
    <w:rsid w:val="008A30AC"/>
    <w:rsid w:val="008A32CD"/>
    <w:rsid w:val="008A373F"/>
    <w:rsid w:val="008A44B8"/>
    <w:rsid w:val="008A4C44"/>
    <w:rsid w:val="008A51A8"/>
    <w:rsid w:val="008A54C7"/>
    <w:rsid w:val="008A5FDC"/>
    <w:rsid w:val="008A6C9F"/>
    <w:rsid w:val="008A765A"/>
    <w:rsid w:val="008A77D8"/>
    <w:rsid w:val="008B0483"/>
    <w:rsid w:val="008B05D3"/>
    <w:rsid w:val="008B0715"/>
    <w:rsid w:val="008B120C"/>
    <w:rsid w:val="008B1474"/>
    <w:rsid w:val="008B1A67"/>
    <w:rsid w:val="008B2BCC"/>
    <w:rsid w:val="008B2D00"/>
    <w:rsid w:val="008B448D"/>
    <w:rsid w:val="008B44B7"/>
    <w:rsid w:val="008B51A0"/>
    <w:rsid w:val="008B592A"/>
    <w:rsid w:val="008B5B49"/>
    <w:rsid w:val="008B61B2"/>
    <w:rsid w:val="008B7B5C"/>
    <w:rsid w:val="008C0C99"/>
    <w:rsid w:val="008C1290"/>
    <w:rsid w:val="008C17FA"/>
    <w:rsid w:val="008C1842"/>
    <w:rsid w:val="008C2017"/>
    <w:rsid w:val="008C24C5"/>
    <w:rsid w:val="008C2B28"/>
    <w:rsid w:val="008C405A"/>
    <w:rsid w:val="008C4958"/>
    <w:rsid w:val="008C4BAA"/>
    <w:rsid w:val="008C4BD8"/>
    <w:rsid w:val="008C4C7E"/>
    <w:rsid w:val="008C4D07"/>
    <w:rsid w:val="008C4D80"/>
    <w:rsid w:val="008C543F"/>
    <w:rsid w:val="008C5866"/>
    <w:rsid w:val="008C670D"/>
    <w:rsid w:val="008C6AE8"/>
    <w:rsid w:val="008C7335"/>
    <w:rsid w:val="008C7573"/>
    <w:rsid w:val="008C7B16"/>
    <w:rsid w:val="008D00A5"/>
    <w:rsid w:val="008D114C"/>
    <w:rsid w:val="008D16CF"/>
    <w:rsid w:val="008D27D2"/>
    <w:rsid w:val="008D2B9A"/>
    <w:rsid w:val="008D3210"/>
    <w:rsid w:val="008D34F1"/>
    <w:rsid w:val="008D39D8"/>
    <w:rsid w:val="008D4121"/>
    <w:rsid w:val="008D4155"/>
    <w:rsid w:val="008D5618"/>
    <w:rsid w:val="008D569B"/>
    <w:rsid w:val="008D62D7"/>
    <w:rsid w:val="008D6D1A"/>
    <w:rsid w:val="008D78A4"/>
    <w:rsid w:val="008D79B0"/>
    <w:rsid w:val="008E04A2"/>
    <w:rsid w:val="008E065E"/>
    <w:rsid w:val="008E08FE"/>
    <w:rsid w:val="008E0927"/>
    <w:rsid w:val="008E1909"/>
    <w:rsid w:val="008E1BD9"/>
    <w:rsid w:val="008E205F"/>
    <w:rsid w:val="008E244A"/>
    <w:rsid w:val="008E248D"/>
    <w:rsid w:val="008E28FC"/>
    <w:rsid w:val="008E3030"/>
    <w:rsid w:val="008E32AE"/>
    <w:rsid w:val="008E338D"/>
    <w:rsid w:val="008E4981"/>
    <w:rsid w:val="008E5636"/>
    <w:rsid w:val="008E6B6D"/>
    <w:rsid w:val="008F04A2"/>
    <w:rsid w:val="008F08A8"/>
    <w:rsid w:val="008F0A55"/>
    <w:rsid w:val="008F0C19"/>
    <w:rsid w:val="008F1A1F"/>
    <w:rsid w:val="008F1C4E"/>
    <w:rsid w:val="008F1EAB"/>
    <w:rsid w:val="008F2A43"/>
    <w:rsid w:val="008F33DC"/>
    <w:rsid w:val="008F367A"/>
    <w:rsid w:val="008F3EDD"/>
    <w:rsid w:val="008F41FA"/>
    <w:rsid w:val="008F477F"/>
    <w:rsid w:val="008F48B5"/>
    <w:rsid w:val="008F4C0B"/>
    <w:rsid w:val="008F5D6D"/>
    <w:rsid w:val="008F7673"/>
    <w:rsid w:val="008F7C2D"/>
    <w:rsid w:val="009010E1"/>
    <w:rsid w:val="00901F40"/>
    <w:rsid w:val="00902350"/>
    <w:rsid w:val="0090264C"/>
    <w:rsid w:val="00902967"/>
    <w:rsid w:val="0090336B"/>
    <w:rsid w:val="00903993"/>
    <w:rsid w:val="00903A87"/>
    <w:rsid w:val="00903C33"/>
    <w:rsid w:val="00904045"/>
    <w:rsid w:val="0090450E"/>
    <w:rsid w:val="00904745"/>
    <w:rsid w:val="00904AE2"/>
    <w:rsid w:val="00904C58"/>
    <w:rsid w:val="009053AA"/>
    <w:rsid w:val="00905BF0"/>
    <w:rsid w:val="00905D87"/>
    <w:rsid w:val="00906042"/>
    <w:rsid w:val="00906077"/>
    <w:rsid w:val="009062B7"/>
    <w:rsid w:val="009063D0"/>
    <w:rsid w:val="00906857"/>
    <w:rsid w:val="00906939"/>
    <w:rsid w:val="009076A8"/>
    <w:rsid w:val="009100DC"/>
    <w:rsid w:val="00910213"/>
    <w:rsid w:val="00910B7D"/>
    <w:rsid w:val="00910C07"/>
    <w:rsid w:val="0091129B"/>
    <w:rsid w:val="00911A16"/>
    <w:rsid w:val="00911DFB"/>
    <w:rsid w:val="00912559"/>
    <w:rsid w:val="0091265C"/>
    <w:rsid w:val="0091283D"/>
    <w:rsid w:val="0091293C"/>
    <w:rsid w:val="00913225"/>
    <w:rsid w:val="009139D9"/>
    <w:rsid w:val="00914AD8"/>
    <w:rsid w:val="00914D8A"/>
    <w:rsid w:val="00915914"/>
    <w:rsid w:val="00915C93"/>
    <w:rsid w:val="00915F25"/>
    <w:rsid w:val="00916079"/>
    <w:rsid w:val="00916CA1"/>
    <w:rsid w:val="00917043"/>
    <w:rsid w:val="00917CE9"/>
    <w:rsid w:val="009203BC"/>
    <w:rsid w:val="0092075B"/>
    <w:rsid w:val="00920BF2"/>
    <w:rsid w:val="00920EA0"/>
    <w:rsid w:val="009210A4"/>
    <w:rsid w:val="0092118A"/>
    <w:rsid w:val="00921E2F"/>
    <w:rsid w:val="00922010"/>
    <w:rsid w:val="0092320F"/>
    <w:rsid w:val="00923CEE"/>
    <w:rsid w:val="009243F3"/>
    <w:rsid w:val="009247CF"/>
    <w:rsid w:val="00924B46"/>
    <w:rsid w:val="00924D69"/>
    <w:rsid w:val="0092520C"/>
    <w:rsid w:val="00925E2B"/>
    <w:rsid w:val="0092639B"/>
    <w:rsid w:val="0093021F"/>
    <w:rsid w:val="0093052F"/>
    <w:rsid w:val="009305FA"/>
    <w:rsid w:val="00930CAB"/>
    <w:rsid w:val="00931BD9"/>
    <w:rsid w:val="00931DBA"/>
    <w:rsid w:val="0093227B"/>
    <w:rsid w:val="0093348A"/>
    <w:rsid w:val="009334FD"/>
    <w:rsid w:val="009338E7"/>
    <w:rsid w:val="00933C78"/>
    <w:rsid w:val="00934CDF"/>
    <w:rsid w:val="009355AD"/>
    <w:rsid w:val="009356EF"/>
    <w:rsid w:val="009359EA"/>
    <w:rsid w:val="00935D60"/>
    <w:rsid w:val="00936490"/>
    <w:rsid w:val="0093653C"/>
    <w:rsid w:val="009368F3"/>
    <w:rsid w:val="00937416"/>
    <w:rsid w:val="00937B3A"/>
    <w:rsid w:val="00937B48"/>
    <w:rsid w:val="00937EBD"/>
    <w:rsid w:val="00940895"/>
    <w:rsid w:val="00941636"/>
    <w:rsid w:val="009417EA"/>
    <w:rsid w:val="00941C28"/>
    <w:rsid w:val="00941E99"/>
    <w:rsid w:val="0094224B"/>
    <w:rsid w:val="009432BF"/>
    <w:rsid w:val="00943511"/>
    <w:rsid w:val="00943742"/>
    <w:rsid w:val="0094386A"/>
    <w:rsid w:val="00943908"/>
    <w:rsid w:val="00944694"/>
    <w:rsid w:val="00944B73"/>
    <w:rsid w:val="00945C05"/>
    <w:rsid w:val="00945FEE"/>
    <w:rsid w:val="009464F3"/>
    <w:rsid w:val="00946723"/>
    <w:rsid w:val="00946945"/>
    <w:rsid w:val="009469F6"/>
    <w:rsid w:val="00946BF9"/>
    <w:rsid w:val="00946EF7"/>
    <w:rsid w:val="00947713"/>
    <w:rsid w:val="00947995"/>
    <w:rsid w:val="009508FE"/>
    <w:rsid w:val="00950DE7"/>
    <w:rsid w:val="00951356"/>
    <w:rsid w:val="0095254D"/>
    <w:rsid w:val="00952927"/>
    <w:rsid w:val="00952954"/>
    <w:rsid w:val="00952D1E"/>
    <w:rsid w:val="009535E9"/>
    <w:rsid w:val="00953920"/>
    <w:rsid w:val="00953972"/>
    <w:rsid w:val="00953CB8"/>
    <w:rsid w:val="00953D47"/>
    <w:rsid w:val="009542A3"/>
    <w:rsid w:val="009549C2"/>
    <w:rsid w:val="00954EA7"/>
    <w:rsid w:val="0095538A"/>
    <w:rsid w:val="00955D23"/>
    <w:rsid w:val="00955FAC"/>
    <w:rsid w:val="0095666C"/>
    <w:rsid w:val="0095681E"/>
    <w:rsid w:val="00956A40"/>
    <w:rsid w:val="00956C04"/>
    <w:rsid w:val="009572D4"/>
    <w:rsid w:val="009573B5"/>
    <w:rsid w:val="00957415"/>
    <w:rsid w:val="00957BC1"/>
    <w:rsid w:val="00957C05"/>
    <w:rsid w:val="009603F6"/>
    <w:rsid w:val="00960E29"/>
    <w:rsid w:val="00960ED4"/>
    <w:rsid w:val="00961921"/>
    <w:rsid w:val="00962259"/>
    <w:rsid w:val="00962267"/>
    <w:rsid w:val="009629F7"/>
    <w:rsid w:val="00962A1F"/>
    <w:rsid w:val="0096350E"/>
    <w:rsid w:val="00964150"/>
    <w:rsid w:val="0096430A"/>
    <w:rsid w:val="0096548A"/>
    <w:rsid w:val="0096554B"/>
    <w:rsid w:val="0096584A"/>
    <w:rsid w:val="00965FB0"/>
    <w:rsid w:val="00966109"/>
    <w:rsid w:val="009664AD"/>
    <w:rsid w:val="00966986"/>
    <w:rsid w:val="00966A03"/>
    <w:rsid w:val="00966FD0"/>
    <w:rsid w:val="009672A8"/>
    <w:rsid w:val="00970171"/>
    <w:rsid w:val="009701E8"/>
    <w:rsid w:val="009709DD"/>
    <w:rsid w:val="00970C85"/>
    <w:rsid w:val="00971109"/>
    <w:rsid w:val="00971168"/>
    <w:rsid w:val="00971705"/>
    <w:rsid w:val="00971CB1"/>
    <w:rsid w:val="00971F08"/>
    <w:rsid w:val="0097208F"/>
    <w:rsid w:val="009739DE"/>
    <w:rsid w:val="00973F47"/>
    <w:rsid w:val="009744AA"/>
    <w:rsid w:val="00974931"/>
    <w:rsid w:val="00974CD0"/>
    <w:rsid w:val="00975353"/>
    <w:rsid w:val="00975941"/>
    <w:rsid w:val="0097603D"/>
    <w:rsid w:val="00976949"/>
    <w:rsid w:val="009769B4"/>
    <w:rsid w:val="0097746B"/>
    <w:rsid w:val="00977DF6"/>
    <w:rsid w:val="0098044C"/>
    <w:rsid w:val="00980477"/>
    <w:rsid w:val="00980670"/>
    <w:rsid w:val="009815A3"/>
    <w:rsid w:val="009825BC"/>
    <w:rsid w:val="00983230"/>
    <w:rsid w:val="00983D9F"/>
    <w:rsid w:val="00984431"/>
    <w:rsid w:val="0098468F"/>
    <w:rsid w:val="00985253"/>
    <w:rsid w:val="009853B3"/>
    <w:rsid w:val="00986790"/>
    <w:rsid w:val="00986BBA"/>
    <w:rsid w:val="00986C25"/>
    <w:rsid w:val="00986FFD"/>
    <w:rsid w:val="00987894"/>
    <w:rsid w:val="00987A6F"/>
    <w:rsid w:val="00987C89"/>
    <w:rsid w:val="00987DA1"/>
    <w:rsid w:val="00987E08"/>
    <w:rsid w:val="00990442"/>
    <w:rsid w:val="00990630"/>
    <w:rsid w:val="00990A2E"/>
    <w:rsid w:val="00991761"/>
    <w:rsid w:val="00992087"/>
    <w:rsid w:val="00992093"/>
    <w:rsid w:val="00992FA2"/>
    <w:rsid w:val="00993124"/>
    <w:rsid w:val="00993495"/>
    <w:rsid w:val="00993902"/>
    <w:rsid w:val="00993C39"/>
    <w:rsid w:val="00993C6E"/>
    <w:rsid w:val="00994203"/>
    <w:rsid w:val="00994DCA"/>
    <w:rsid w:val="00995B93"/>
    <w:rsid w:val="009960EC"/>
    <w:rsid w:val="0099701B"/>
    <w:rsid w:val="009970D1"/>
    <w:rsid w:val="009970DD"/>
    <w:rsid w:val="0099748A"/>
    <w:rsid w:val="00997583"/>
    <w:rsid w:val="009A07B0"/>
    <w:rsid w:val="009A0A19"/>
    <w:rsid w:val="009A0FBA"/>
    <w:rsid w:val="009A1601"/>
    <w:rsid w:val="009A18A1"/>
    <w:rsid w:val="009A2072"/>
    <w:rsid w:val="009A27AE"/>
    <w:rsid w:val="009A3212"/>
    <w:rsid w:val="009A3BB6"/>
    <w:rsid w:val="009A3CBB"/>
    <w:rsid w:val="009A3D53"/>
    <w:rsid w:val="009A41DC"/>
    <w:rsid w:val="009A420D"/>
    <w:rsid w:val="009A454E"/>
    <w:rsid w:val="009A462D"/>
    <w:rsid w:val="009A5CBA"/>
    <w:rsid w:val="009A5E24"/>
    <w:rsid w:val="009A6F33"/>
    <w:rsid w:val="009A71CA"/>
    <w:rsid w:val="009B0D1E"/>
    <w:rsid w:val="009B1865"/>
    <w:rsid w:val="009B1B16"/>
    <w:rsid w:val="009B1D56"/>
    <w:rsid w:val="009B1DCC"/>
    <w:rsid w:val="009B1F30"/>
    <w:rsid w:val="009B2435"/>
    <w:rsid w:val="009B2719"/>
    <w:rsid w:val="009B3AC2"/>
    <w:rsid w:val="009B4944"/>
    <w:rsid w:val="009B4DF4"/>
    <w:rsid w:val="009B4FAD"/>
    <w:rsid w:val="009B564E"/>
    <w:rsid w:val="009B59B9"/>
    <w:rsid w:val="009B64B3"/>
    <w:rsid w:val="009B6DB7"/>
    <w:rsid w:val="009B7E87"/>
    <w:rsid w:val="009C0169"/>
    <w:rsid w:val="009C08A5"/>
    <w:rsid w:val="009C0B5D"/>
    <w:rsid w:val="009C0C1B"/>
    <w:rsid w:val="009C0DEF"/>
    <w:rsid w:val="009C1CB0"/>
    <w:rsid w:val="009C22C4"/>
    <w:rsid w:val="009C2E50"/>
    <w:rsid w:val="009C37C3"/>
    <w:rsid w:val="009C39BE"/>
    <w:rsid w:val="009C403E"/>
    <w:rsid w:val="009C4044"/>
    <w:rsid w:val="009C4B7B"/>
    <w:rsid w:val="009C5369"/>
    <w:rsid w:val="009C6975"/>
    <w:rsid w:val="009C7043"/>
    <w:rsid w:val="009D045D"/>
    <w:rsid w:val="009D1E8D"/>
    <w:rsid w:val="009D233B"/>
    <w:rsid w:val="009D28EB"/>
    <w:rsid w:val="009D2AB2"/>
    <w:rsid w:val="009D3107"/>
    <w:rsid w:val="009D38D5"/>
    <w:rsid w:val="009D3C13"/>
    <w:rsid w:val="009D3FF5"/>
    <w:rsid w:val="009D40CC"/>
    <w:rsid w:val="009D4F44"/>
    <w:rsid w:val="009D4FF0"/>
    <w:rsid w:val="009D6E43"/>
    <w:rsid w:val="009D6FC7"/>
    <w:rsid w:val="009D703C"/>
    <w:rsid w:val="009D710F"/>
    <w:rsid w:val="009D718F"/>
    <w:rsid w:val="009D7677"/>
    <w:rsid w:val="009D77E1"/>
    <w:rsid w:val="009D7941"/>
    <w:rsid w:val="009D7A11"/>
    <w:rsid w:val="009E068F"/>
    <w:rsid w:val="009E0755"/>
    <w:rsid w:val="009E07EE"/>
    <w:rsid w:val="009E0B7B"/>
    <w:rsid w:val="009E14E0"/>
    <w:rsid w:val="009E1A3E"/>
    <w:rsid w:val="009E273F"/>
    <w:rsid w:val="009E35DB"/>
    <w:rsid w:val="009E35EB"/>
    <w:rsid w:val="009E430E"/>
    <w:rsid w:val="009E47A3"/>
    <w:rsid w:val="009E49BE"/>
    <w:rsid w:val="009E4B8D"/>
    <w:rsid w:val="009E4F19"/>
    <w:rsid w:val="009E50F9"/>
    <w:rsid w:val="009E5F86"/>
    <w:rsid w:val="009E69A8"/>
    <w:rsid w:val="009F0406"/>
    <w:rsid w:val="009F08F3"/>
    <w:rsid w:val="009F0CEF"/>
    <w:rsid w:val="009F1C07"/>
    <w:rsid w:val="009F1D85"/>
    <w:rsid w:val="009F344F"/>
    <w:rsid w:val="009F34C0"/>
    <w:rsid w:val="009F3719"/>
    <w:rsid w:val="009F3CD5"/>
    <w:rsid w:val="009F42A4"/>
    <w:rsid w:val="009F49A7"/>
    <w:rsid w:val="009F57DC"/>
    <w:rsid w:val="009F59E6"/>
    <w:rsid w:val="009F5AF8"/>
    <w:rsid w:val="009F6421"/>
    <w:rsid w:val="009F68C6"/>
    <w:rsid w:val="009F7A58"/>
    <w:rsid w:val="009F7E4B"/>
    <w:rsid w:val="00A01257"/>
    <w:rsid w:val="00A01903"/>
    <w:rsid w:val="00A026AA"/>
    <w:rsid w:val="00A02A14"/>
    <w:rsid w:val="00A02A67"/>
    <w:rsid w:val="00A031D8"/>
    <w:rsid w:val="00A035C4"/>
    <w:rsid w:val="00A03AA4"/>
    <w:rsid w:val="00A03C23"/>
    <w:rsid w:val="00A04685"/>
    <w:rsid w:val="00A04815"/>
    <w:rsid w:val="00A048A8"/>
    <w:rsid w:val="00A0499E"/>
    <w:rsid w:val="00A04F49"/>
    <w:rsid w:val="00A05D9A"/>
    <w:rsid w:val="00A06A2A"/>
    <w:rsid w:val="00A07413"/>
    <w:rsid w:val="00A075E5"/>
    <w:rsid w:val="00A0764F"/>
    <w:rsid w:val="00A0788C"/>
    <w:rsid w:val="00A10030"/>
    <w:rsid w:val="00A10FD8"/>
    <w:rsid w:val="00A11900"/>
    <w:rsid w:val="00A121EF"/>
    <w:rsid w:val="00A1276A"/>
    <w:rsid w:val="00A1305C"/>
    <w:rsid w:val="00A13D24"/>
    <w:rsid w:val="00A13DB5"/>
    <w:rsid w:val="00A13E54"/>
    <w:rsid w:val="00A14546"/>
    <w:rsid w:val="00A1492B"/>
    <w:rsid w:val="00A1497F"/>
    <w:rsid w:val="00A14B96"/>
    <w:rsid w:val="00A14BCD"/>
    <w:rsid w:val="00A1538F"/>
    <w:rsid w:val="00A16A02"/>
    <w:rsid w:val="00A16AEC"/>
    <w:rsid w:val="00A17D54"/>
    <w:rsid w:val="00A17E11"/>
    <w:rsid w:val="00A17F63"/>
    <w:rsid w:val="00A20026"/>
    <w:rsid w:val="00A206CC"/>
    <w:rsid w:val="00A20AA0"/>
    <w:rsid w:val="00A21506"/>
    <w:rsid w:val="00A2193B"/>
    <w:rsid w:val="00A21CCC"/>
    <w:rsid w:val="00A22398"/>
    <w:rsid w:val="00A22BB1"/>
    <w:rsid w:val="00A22FF0"/>
    <w:rsid w:val="00A2351A"/>
    <w:rsid w:val="00A239E5"/>
    <w:rsid w:val="00A23C2D"/>
    <w:rsid w:val="00A24121"/>
    <w:rsid w:val="00A24402"/>
    <w:rsid w:val="00A24DCC"/>
    <w:rsid w:val="00A261FA"/>
    <w:rsid w:val="00A264A9"/>
    <w:rsid w:val="00A26838"/>
    <w:rsid w:val="00A2699C"/>
    <w:rsid w:val="00A26D40"/>
    <w:rsid w:val="00A26DCF"/>
    <w:rsid w:val="00A27785"/>
    <w:rsid w:val="00A27E59"/>
    <w:rsid w:val="00A30142"/>
    <w:rsid w:val="00A30187"/>
    <w:rsid w:val="00A30BB5"/>
    <w:rsid w:val="00A31CDF"/>
    <w:rsid w:val="00A32220"/>
    <w:rsid w:val="00A32925"/>
    <w:rsid w:val="00A32C4C"/>
    <w:rsid w:val="00A32DC5"/>
    <w:rsid w:val="00A335C0"/>
    <w:rsid w:val="00A33833"/>
    <w:rsid w:val="00A33C47"/>
    <w:rsid w:val="00A34151"/>
    <w:rsid w:val="00A3448A"/>
    <w:rsid w:val="00A345AD"/>
    <w:rsid w:val="00A34607"/>
    <w:rsid w:val="00A34EA1"/>
    <w:rsid w:val="00A34EC7"/>
    <w:rsid w:val="00A35088"/>
    <w:rsid w:val="00A36297"/>
    <w:rsid w:val="00A368FE"/>
    <w:rsid w:val="00A36A89"/>
    <w:rsid w:val="00A375AD"/>
    <w:rsid w:val="00A37E94"/>
    <w:rsid w:val="00A37F70"/>
    <w:rsid w:val="00A40225"/>
    <w:rsid w:val="00A40A41"/>
    <w:rsid w:val="00A41003"/>
    <w:rsid w:val="00A417C0"/>
    <w:rsid w:val="00A4198D"/>
    <w:rsid w:val="00A41E2B"/>
    <w:rsid w:val="00A41ED3"/>
    <w:rsid w:val="00A4248D"/>
    <w:rsid w:val="00A441D5"/>
    <w:rsid w:val="00A44700"/>
    <w:rsid w:val="00A44E99"/>
    <w:rsid w:val="00A454D8"/>
    <w:rsid w:val="00A45AF4"/>
    <w:rsid w:val="00A45B74"/>
    <w:rsid w:val="00A460E8"/>
    <w:rsid w:val="00A46108"/>
    <w:rsid w:val="00A4648E"/>
    <w:rsid w:val="00A46808"/>
    <w:rsid w:val="00A47935"/>
    <w:rsid w:val="00A47D0B"/>
    <w:rsid w:val="00A502BD"/>
    <w:rsid w:val="00A50305"/>
    <w:rsid w:val="00A50C61"/>
    <w:rsid w:val="00A50CE7"/>
    <w:rsid w:val="00A51129"/>
    <w:rsid w:val="00A5271D"/>
    <w:rsid w:val="00A52C64"/>
    <w:rsid w:val="00A52E1D"/>
    <w:rsid w:val="00A52F5A"/>
    <w:rsid w:val="00A5315C"/>
    <w:rsid w:val="00A5329F"/>
    <w:rsid w:val="00A53673"/>
    <w:rsid w:val="00A541DD"/>
    <w:rsid w:val="00A54B28"/>
    <w:rsid w:val="00A55A73"/>
    <w:rsid w:val="00A55E89"/>
    <w:rsid w:val="00A56609"/>
    <w:rsid w:val="00A566F2"/>
    <w:rsid w:val="00A5670D"/>
    <w:rsid w:val="00A56D5B"/>
    <w:rsid w:val="00A56EF6"/>
    <w:rsid w:val="00A600DC"/>
    <w:rsid w:val="00A60E43"/>
    <w:rsid w:val="00A61499"/>
    <w:rsid w:val="00A618FC"/>
    <w:rsid w:val="00A620EC"/>
    <w:rsid w:val="00A627F1"/>
    <w:rsid w:val="00A6298E"/>
    <w:rsid w:val="00A62A77"/>
    <w:rsid w:val="00A62C38"/>
    <w:rsid w:val="00A62FE0"/>
    <w:rsid w:val="00A62FF9"/>
    <w:rsid w:val="00A63077"/>
    <w:rsid w:val="00A63483"/>
    <w:rsid w:val="00A63AEA"/>
    <w:rsid w:val="00A644A7"/>
    <w:rsid w:val="00A644D5"/>
    <w:rsid w:val="00A645FF"/>
    <w:rsid w:val="00A657D7"/>
    <w:rsid w:val="00A660AC"/>
    <w:rsid w:val="00A66289"/>
    <w:rsid w:val="00A6724B"/>
    <w:rsid w:val="00A67E6C"/>
    <w:rsid w:val="00A71B99"/>
    <w:rsid w:val="00A71D36"/>
    <w:rsid w:val="00A71D47"/>
    <w:rsid w:val="00A71F26"/>
    <w:rsid w:val="00A72070"/>
    <w:rsid w:val="00A7242F"/>
    <w:rsid w:val="00A73848"/>
    <w:rsid w:val="00A73923"/>
    <w:rsid w:val="00A739D0"/>
    <w:rsid w:val="00A73B79"/>
    <w:rsid w:val="00A74868"/>
    <w:rsid w:val="00A75590"/>
    <w:rsid w:val="00A755C1"/>
    <w:rsid w:val="00A761D4"/>
    <w:rsid w:val="00A7621F"/>
    <w:rsid w:val="00A7632E"/>
    <w:rsid w:val="00A76802"/>
    <w:rsid w:val="00A76816"/>
    <w:rsid w:val="00A76BEB"/>
    <w:rsid w:val="00A774B7"/>
    <w:rsid w:val="00A77DB6"/>
    <w:rsid w:val="00A77EC4"/>
    <w:rsid w:val="00A802FB"/>
    <w:rsid w:val="00A81230"/>
    <w:rsid w:val="00A819D0"/>
    <w:rsid w:val="00A821D9"/>
    <w:rsid w:val="00A8273D"/>
    <w:rsid w:val="00A831B3"/>
    <w:rsid w:val="00A83C2C"/>
    <w:rsid w:val="00A8414E"/>
    <w:rsid w:val="00A849C9"/>
    <w:rsid w:val="00A85359"/>
    <w:rsid w:val="00A853E4"/>
    <w:rsid w:val="00A85688"/>
    <w:rsid w:val="00A86612"/>
    <w:rsid w:val="00A86B48"/>
    <w:rsid w:val="00A86BFB"/>
    <w:rsid w:val="00A90217"/>
    <w:rsid w:val="00A90F6B"/>
    <w:rsid w:val="00A91403"/>
    <w:rsid w:val="00A91718"/>
    <w:rsid w:val="00A91B17"/>
    <w:rsid w:val="00A92879"/>
    <w:rsid w:val="00A92FB0"/>
    <w:rsid w:val="00A93042"/>
    <w:rsid w:val="00A93803"/>
    <w:rsid w:val="00A938F8"/>
    <w:rsid w:val="00A941DE"/>
    <w:rsid w:val="00A9442A"/>
    <w:rsid w:val="00A948F3"/>
    <w:rsid w:val="00A949C9"/>
    <w:rsid w:val="00A94B02"/>
    <w:rsid w:val="00A95479"/>
    <w:rsid w:val="00A958B1"/>
    <w:rsid w:val="00AA00E0"/>
    <w:rsid w:val="00AA016F"/>
    <w:rsid w:val="00AA1B23"/>
    <w:rsid w:val="00AA1ED6"/>
    <w:rsid w:val="00AA1FB0"/>
    <w:rsid w:val="00AA243A"/>
    <w:rsid w:val="00AA2561"/>
    <w:rsid w:val="00AA36A6"/>
    <w:rsid w:val="00AA3C8E"/>
    <w:rsid w:val="00AA3DF5"/>
    <w:rsid w:val="00AA40C0"/>
    <w:rsid w:val="00AA4651"/>
    <w:rsid w:val="00AA4C6B"/>
    <w:rsid w:val="00AA51D6"/>
    <w:rsid w:val="00AA5D44"/>
    <w:rsid w:val="00AA63FE"/>
    <w:rsid w:val="00AA6B2A"/>
    <w:rsid w:val="00AA6F0A"/>
    <w:rsid w:val="00AA7151"/>
    <w:rsid w:val="00AA73A6"/>
    <w:rsid w:val="00AA77A8"/>
    <w:rsid w:val="00AA7BD5"/>
    <w:rsid w:val="00AB03AE"/>
    <w:rsid w:val="00AB0BC8"/>
    <w:rsid w:val="00AB1015"/>
    <w:rsid w:val="00AB1040"/>
    <w:rsid w:val="00AB11CA"/>
    <w:rsid w:val="00AB144B"/>
    <w:rsid w:val="00AB14D9"/>
    <w:rsid w:val="00AB2475"/>
    <w:rsid w:val="00AB29EA"/>
    <w:rsid w:val="00AB2DB4"/>
    <w:rsid w:val="00AB30BC"/>
    <w:rsid w:val="00AB3469"/>
    <w:rsid w:val="00AB3AF7"/>
    <w:rsid w:val="00AB49B7"/>
    <w:rsid w:val="00AB4AB8"/>
    <w:rsid w:val="00AB5F3D"/>
    <w:rsid w:val="00AB6191"/>
    <w:rsid w:val="00AB655E"/>
    <w:rsid w:val="00AB6CF8"/>
    <w:rsid w:val="00AB70F8"/>
    <w:rsid w:val="00AB774C"/>
    <w:rsid w:val="00AB78E1"/>
    <w:rsid w:val="00AB7DF7"/>
    <w:rsid w:val="00AC007F"/>
    <w:rsid w:val="00AC03ED"/>
    <w:rsid w:val="00AC07E0"/>
    <w:rsid w:val="00AC203F"/>
    <w:rsid w:val="00AC26BD"/>
    <w:rsid w:val="00AC29AB"/>
    <w:rsid w:val="00AC2B44"/>
    <w:rsid w:val="00AC2ECD"/>
    <w:rsid w:val="00AC2F96"/>
    <w:rsid w:val="00AC3119"/>
    <w:rsid w:val="00AC3296"/>
    <w:rsid w:val="00AC39DB"/>
    <w:rsid w:val="00AC3FC8"/>
    <w:rsid w:val="00AC435A"/>
    <w:rsid w:val="00AC49FB"/>
    <w:rsid w:val="00AC5A10"/>
    <w:rsid w:val="00AC6F15"/>
    <w:rsid w:val="00AD0AA3"/>
    <w:rsid w:val="00AD1598"/>
    <w:rsid w:val="00AD1927"/>
    <w:rsid w:val="00AD1DCF"/>
    <w:rsid w:val="00AD25B9"/>
    <w:rsid w:val="00AD25F6"/>
    <w:rsid w:val="00AD29E4"/>
    <w:rsid w:val="00AD2A1B"/>
    <w:rsid w:val="00AD2ED0"/>
    <w:rsid w:val="00AD3ADA"/>
    <w:rsid w:val="00AD3E67"/>
    <w:rsid w:val="00AD3F74"/>
    <w:rsid w:val="00AD3F94"/>
    <w:rsid w:val="00AD45B3"/>
    <w:rsid w:val="00AD463E"/>
    <w:rsid w:val="00AD4A31"/>
    <w:rsid w:val="00AD4A5A"/>
    <w:rsid w:val="00AD5056"/>
    <w:rsid w:val="00AD51AB"/>
    <w:rsid w:val="00AD5DB0"/>
    <w:rsid w:val="00AD7031"/>
    <w:rsid w:val="00AD7369"/>
    <w:rsid w:val="00AD7A77"/>
    <w:rsid w:val="00AE066F"/>
    <w:rsid w:val="00AE0E0D"/>
    <w:rsid w:val="00AE0FB3"/>
    <w:rsid w:val="00AE1644"/>
    <w:rsid w:val="00AE192A"/>
    <w:rsid w:val="00AE1A93"/>
    <w:rsid w:val="00AE26AC"/>
    <w:rsid w:val="00AE27AC"/>
    <w:rsid w:val="00AE31D9"/>
    <w:rsid w:val="00AE4030"/>
    <w:rsid w:val="00AE40E0"/>
    <w:rsid w:val="00AE4837"/>
    <w:rsid w:val="00AE4DBA"/>
    <w:rsid w:val="00AE4F07"/>
    <w:rsid w:val="00AE5609"/>
    <w:rsid w:val="00AE5D20"/>
    <w:rsid w:val="00AE6FE5"/>
    <w:rsid w:val="00AE7976"/>
    <w:rsid w:val="00AE7B1E"/>
    <w:rsid w:val="00AF0334"/>
    <w:rsid w:val="00AF0B1D"/>
    <w:rsid w:val="00AF16AC"/>
    <w:rsid w:val="00AF16D5"/>
    <w:rsid w:val="00AF1A30"/>
    <w:rsid w:val="00AF1C5D"/>
    <w:rsid w:val="00AF2AD4"/>
    <w:rsid w:val="00AF2FC7"/>
    <w:rsid w:val="00AF32CC"/>
    <w:rsid w:val="00AF35EA"/>
    <w:rsid w:val="00AF41F8"/>
    <w:rsid w:val="00AF42D7"/>
    <w:rsid w:val="00AF4859"/>
    <w:rsid w:val="00AF4E32"/>
    <w:rsid w:val="00AF585D"/>
    <w:rsid w:val="00AF66C7"/>
    <w:rsid w:val="00AF670E"/>
    <w:rsid w:val="00AF6CB3"/>
    <w:rsid w:val="00AF76D4"/>
    <w:rsid w:val="00AF7CB1"/>
    <w:rsid w:val="00AF7E17"/>
    <w:rsid w:val="00B006FE"/>
    <w:rsid w:val="00B007CB"/>
    <w:rsid w:val="00B00AA1"/>
    <w:rsid w:val="00B00ADA"/>
    <w:rsid w:val="00B0186E"/>
    <w:rsid w:val="00B01983"/>
    <w:rsid w:val="00B02AA9"/>
    <w:rsid w:val="00B02FA3"/>
    <w:rsid w:val="00B0312D"/>
    <w:rsid w:val="00B0331F"/>
    <w:rsid w:val="00B036DA"/>
    <w:rsid w:val="00B03CFA"/>
    <w:rsid w:val="00B05084"/>
    <w:rsid w:val="00B0528C"/>
    <w:rsid w:val="00B0542F"/>
    <w:rsid w:val="00B05D44"/>
    <w:rsid w:val="00B06F22"/>
    <w:rsid w:val="00B07585"/>
    <w:rsid w:val="00B07661"/>
    <w:rsid w:val="00B07828"/>
    <w:rsid w:val="00B07C45"/>
    <w:rsid w:val="00B07ED4"/>
    <w:rsid w:val="00B07FA5"/>
    <w:rsid w:val="00B1057E"/>
    <w:rsid w:val="00B107F5"/>
    <w:rsid w:val="00B11218"/>
    <w:rsid w:val="00B11A2C"/>
    <w:rsid w:val="00B11ADB"/>
    <w:rsid w:val="00B12E5C"/>
    <w:rsid w:val="00B134A3"/>
    <w:rsid w:val="00B139B4"/>
    <w:rsid w:val="00B13FBD"/>
    <w:rsid w:val="00B15222"/>
    <w:rsid w:val="00B157F9"/>
    <w:rsid w:val="00B15B40"/>
    <w:rsid w:val="00B160B8"/>
    <w:rsid w:val="00B16A6E"/>
    <w:rsid w:val="00B20256"/>
    <w:rsid w:val="00B20D09"/>
    <w:rsid w:val="00B20DFC"/>
    <w:rsid w:val="00B220B4"/>
    <w:rsid w:val="00B22177"/>
    <w:rsid w:val="00B2245E"/>
    <w:rsid w:val="00B232F0"/>
    <w:rsid w:val="00B23AC6"/>
    <w:rsid w:val="00B24EC7"/>
    <w:rsid w:val="00B24F9B"/>
    <w:rsid w:val="00B24FF4"/>
    <w:rsid w:val="00B254EC"/>
    <w:rsid w:val="00B25819"/>
    <w:rsid w:val="00B2587E"/>
    <w:rsid w:val="00B25F7F"/>
    <w:rsid w:val="00B26BA9"/>
    <w:rsid w:val="00B26FD6"/>
    <w:rsid w:val="00B2757F"/>
    <w:rsid w:val="00B2760D"/>
    <w:rsid w:val="00B2763F"/>
    <w:rsid w:val="00B27739"/>
    <w:rsid w:val="00B27A1D"/>
    <w:rsid w:val="00B27AAC"/>
    <w:rsid w:val="00B27CD1"/>
    <w:rsid w:val="00B30929"/>
    <w:rsid w:val="00B30EF1"/>
    <w:rsid w:val="00B310C7"/>
    <w:rsid w:val="00B31225"/>
    <w:rsid w:val="00B3146E"/>
    <w:rsid w:val="00B32417"/>
    <w:rsid w:val="00B324C2"/>
    <w:rsid w:val="00B32581"/>
    <w:rsid w:val="00B32B24"/>
    <w:rsid w:val="00B32BAE"/>
    <w:rsid w:val="00B348DF"/>
    <w:rsid w:val="00B34F80"/>
    <w:rsid w:val="00B35A74"/>
    <w:rsid w:val="00B35B98"/>
    <w:rsid w:val="00B35C82"/>
    <w:rsid w:val="00B364F7"/>
    <w:rsid w:val="00B3667F"/>
    <w:rsid w:val="00B36D63"/>
    <w:rsid w:val="00B3703B"/>
    <w:rsid w:val="00B372AA"/>
    <w:rsid w:val="00B40445"/>
    <w:rsid w:val="00B40990"/>
    <w:rsid w:val="00B409E0"/>
    <w:rsid w:val="00B415FB"/>
    <w:rsid w:val="00B41631"/>
    <w:rsid w:val="00B41888"/>
    <w:rsid w:val="00B42127"/>
    <w:rsid w:val="00B42140"/>
    <w:rsid w:val="00B43424"/>
    <w:rsid w:val="00B434CD"/>
    <w:rsid w:val="00B439C9"/>
    <w:rsid w:val="00B457EC"/>
    <w:rsid w:val="00B45A52"/>
    <w:rsid w:val="00B46175"/>
    <w:rsid w:val="00B46F91"/>
    <w:rsid w:val="00B473AC"/>
    <w:rsid w:val="00B47637"/>
    <w:rsid w:val="00B50028"/>
    <w:rsid w:val="00B50689"/>
    <w:rsid w:val="00B50762"/>
    <w:rsid w:val="00B50DB6"/>
    <w:rsid w:val="00B5137D"/>
    <w:rsid w:val="00B51CAF"/>
    <w:rsid w:val="00B52193"/>
    <w:rsid w:val="00B52A22"/>
    <w:rsid w:val="00B52AFD"/>
    <w:rsid w:val="00B5325A"/>
    <w:rsid w:val="00B53B99"/>
    <w:rsid w:val="00B53FF5"/>
    <w:rsid w:val="00B540F7"/>
    <w:rsid w:val="00B5463F"/>
    <w:rsid w:val="00B548B7"/>
    <w:rsid w:val="00B55541"/>
    <w:rsid w:val="00B5577D"/>
    <w:rsid w:val="00B55CE7"/>
    <w:rsid w:val="00B5619E"/>
    <w:rsid w:val="00B56AF4"/>
    <w:rsid w:val="00B56DC7"/>
    <w:rsid w:val="00B5706D"/>
    <w:rsid w:val="00B5729C"/>
    <w:rsid w:val="00B57B84"/>
    <w:rsid w:val="00B57C22"/>
    <w:rsid w:val="00B57ED6"/>
    <w:rsid w:val="00B60766"/>
    <w:rsid w:val="00B61A21"/>
    <w:rsid w:val="00B61E13"/>
    <w:rsid w:val="00B62D27"/>
    <w:rsid w:val="00B63B77"/>
    <w:rsid w:val="00B63BBB"/>
    <w:rsid w:val="00B63DDE"/>
    <w:rsid w:val="00B64623"/>
    <w:rsid w:val="00B64F28"/>
    <w:rsid w:val="00B66218"/>
    <w:rsid w:val="00B664C7"/>
    <w:rsid w:val="00B66C4D"/>
    <w:rsid w:val="00B6723F"/>
    <w:rsid w:val="00B713D8"/>
    <w:rsid w:val="00B71586"/>
    <w:rsid w:val="00B71A3C"/>
    <w:rsid w:val="00B71D75"/>
    <w:rsid w:val="00B72219"/>
    <w:rsid w:val="00B72403"/>
    <w:rsid w:val="00B7249B"/>
    <w:rsid w:val="00B739F6"/>
    <w:rsid w:val="00B73BDD"/>
    <w:rsid w:val="00B7467E"/>
    <w:rsid w:val="00B74A8E"/>
    <w:rsid w:val="00B74E6E"/>
    <w:rsid w:val="00B7560F"/>
    <w:rsid w:val="00B75EF8"/>
    <w:rsid w:val="00B76325"/>
    <w:rsid w:val="00B76A26"/>
    <w:rsid w:val="00B76D15"/>
    <w:rsid w:val="00B76FB2"/>
    <w:rsid w:val="00B7713F"/>
    <w:rsid w:val="00B774F8"/>
    <w:rsid w:val="00B77D20"/>
    <w:rsid w:val="00B80478"/>
    <w:rsid w:val="00B80C98"/>
    <w:rsid w:val="00B81135"/>
    <w:rsid w:val="00B811F6"/>
    <w:rsid w:val="00B81381"/>
    <w:rsid w:val="00B81722"/>
    <w:rsid w:val="00B81A6C"/>
    <w:rsid w:val="00B81FA8"/>
    <w:rsid w:val="00B82012"/>
    <w:rsid w:val="00B824FA"/>
    <w:rsid w:val="00B835B9"/>
    <w:rsid w:val="00B8378B"/>
    <w:rsid w:val="00B839C4"/>
    <w:rsid w:val="00B83CC6"/>
    <w:rsid w:val="00B847BB"/>
    <w:rsid w:val="00B85815"/>
    <w:rsid w:val="00B85848"/>
    <w:rsid w:val="00B85DE5"/>
    <w:rsid w:val="00B863A0"/>
    <w:rsid w:val="00B86B64"/>
    <w:rsid w:val="00B87015"/>
    <w:rsid w:val="00B87B90"/>
    <w:rsid w:val="00B87F81"/>
    <w:rsid w:val="00B90894"/>
    <w:rsid w:val="00B90DBE"/>
    <w:rsid w:val="00B90F73"/>
    <w:rsid w:val="00B91AE9"/>
    <w:rsid w:val="00B91D70"/>
    <w:rsid w:val="00B91FC0"/>
    <w:rsid w:val="00B9220E"/>
    <w:rsid w:val="00B922E0"/>
    <w:rsid w:val="00B928E8"/>
    <w:rsid w:val="00B9295A"/>
    <w:rsid w:val="00B934FB"/>
    <w:rsid w:val="00B93B59"/>
    <w:rsid w:val="00B9406A"/>
    <w:rsid w:val="00B9421E"/>
    <w:rsid w:val="00B94749"/>
    <w:rsid w:val="00B94974"/>
    <w:rsid w:val="00B94979"/>
    <w:rsid w:val="00B9562F"/>
    <w:rsid w:val="00B969C3"/>
    <w:rsid w:val="00B96CD7"/>
    <w:rsid w:val="00B97434"/>
    <w:rsid w:val="00BA035E"/>
    <w:rsid w:val="00BA0EAD"/>
    <w:rsid w:val="00BA1954"/>
    <w:rsid w:val="00BA1C37"/>
    <w:rsid w:val="00BA2280"/>
    <w:rsid w:val="00BA2943"/>
    <w:rsid w:val="00BA2A08"/>
    <w:rsid w:val="00BA2C00"/>
    <w:rsid w:val="00BA2C31"/>
    <w:rsid w:val="00BA2D8E"/>
    <w:rsid w:val="00BA2E07"/>
    <w:rsid w:val="00BA2F10"/>
    <w:rsid w:val="00BA3AAA"/>
    <w:rsid w:val="00BA4A22"/>
    <w:rsid w:val="00BA4C56"/>
    <w:rsid w:val="00BA56D2"/>
    <w:rsid w:val="00BA60D6"/>
    <w:rsid w:val="00BA683F"/>
    <w:rsid w:val="00BA68CF"/>
    <w:rsid w:val="00BA6C07"/>
    <w:rsid w:val="00BA6EF9"/>
    <w:rsid w:val="00BA703F"/>
    <w:rsid w:val="00BA76E0"/>
    <w:rsid w:val="00BA7C1E"/>
    <w:rsid w:val="00BB02BD"/>
    <w:rsid w:val="00BB02BE"/>
    <w:rsid w:val="00BB0AEF"/>
    <w:rsid w:val="00BB17B3"/>
    <w:rsid w:val="00BB1C82"/>
    <w:rsid w:val="00BB2387"/>
    <w:rsid w:val="00BB23FE"/>
    <w:rsid w:val="00BB2A25"/>
    <w:rsid w:val="00BB2EE2"/>
    <w:rsid w:val="00BB30BF"/>
    <w:rsid w:val="00BB446D"/>
    <w:rsid w:val="00BB47CA"/>
    <w:rsid w:val="00BB4EA7"/>
    <w:rsid w:val="00BB51E9"/>
    <w:rsid w:val="00BB52D2"/>
    <w:rsid w:val="00BB562D"/>
    <w:rsid w:val="00BB5899"/>
    <w:rsid w:val="00BB5C2D"/>
    <w:rsid w:val="00BB6376"/>
    <w:rsid w:val="00BB66A4"/>
    <w:rsid w:val="00BB6B4F"/>
    <w:rsid w:val="00BC02D0"/>
    <w:rsid w:val="00BC0C79"/>
    <w:rsid w:val="00BC0FDC"/>
    <w:rsid w:val="00BC205E"/>
    <w:rsid w:val="00BC24AE"/>
    <w:rsid w:val="00BC2862"/>
    <w:rsid w:val="00BC29CF"/>
    <w:rsid w:val="00BC3046"/>
    <w:rsid w:val="00BC3053"/>
    <w:rsid w:val="00BC311F"/>
    <w:rsid w:val="00BC33C6"/>
    <w:rsid w:val="00BC39EF"/>
    <w:rsid w:val="00BC3F5E"/>
    <w:rsid w:val="00BC3FC2"/>
    <w:rsid w:val="00BC4A56"/>
    <w:rsid w:val="00BC4D2E"/>
    <w:rsid w:val="00BC569C"/>
    <w:rsid w:val="00BC587F"/>
    <w:rsid w:val="00BC5B6C"/>
    <w:rsid w:val="00BC715F"/>
    <w:rsid w:val="00BC7E0F"/>
    <w:rsid w:val="00BD03E4"/>
    <w:rsid w:val="00BD0C60"/>
    <w:rsid w:val="00BD0E84"/>
    <w:rsid w:val="00BD422B"/>
    <w:rsid w:val="00BD453B"/>
    <w:rsid w:val="00BD48AC"/>
    <w:rsid w:val="00BD4A67"/>
    <w:rsid w:val="00BD4F7B"/>
    <w:rsid w:val="00BD53CB"/>
    <w:rsid w:val="00BD5F1A"/>
    <w:rsid w:val="00BD67AB"/>
    <w:rsid w:val="00BE09EF"/>
    <w:rsid w:val="00BE1234"/>
    <w:rsid w:val="00BE1DE2"/>
    <w:rsid w:val="00BE28FD"/>
    <w:rsid w:val="00BE2D14"/>
    <w:rsid w:val="00BE2FA6"/>
    <w:rsid w:val="00BE317B"/>
    <w:rsid w:val="00BE333F"/>
    <w:rsid w:val="00BE3992"/>
    <w:rsid w:val="00BE443D"/>
    <w:rsid w:val="00BE56D8"/>
    <w:rsid w:val="00BE59FC"/>
    <w:rsid w:val="00BE5ABD"/>
    <w:rsid w:val="00BE5B13"/>
    <w:rsid w:val="00BE655F"/>
    <w:rsid w:val="00BE68FB"/>
    <w:rsid w:val="00BE69DD"/>
    <w:rsid w:val="00BE7406"/>
    <w:rsid w:val="00BE7603"/>
    <w:rsid w:val="00BE7DE3"/>
    <w:rsid w:val="00BE7F03"/>
    <w:rsid w:val="00BF109D"/>
    <w:rsid w:val="00BF1883"/>
    <w:rsid w:val="00BF19BE"/>
    <w:rsid w:val="00BF2986"/>
    <w:rsid w:val="00BF2B62"/>
    <w:rsid w:val="00BF2D9A"/>
    <w:rsid w:val="00BF3279"/>
    <w:rsid w:val="00BF391F"/>
    <w:rsid w:val="00BF3999"/>
    <w:rsid w:val="00BF3AA0"/>
    <w:rsid w:val="00BF3CF2"/>
    <w:rsid w:val="00BF431E"/>
    <w:rsid w:val="00BF4848"/>
    <w:rsid w:val="00BF61F2"/>
    <w:rsid w:val="00BF74C7"/>
    <w:rsid w:val="00C004CD"/>
    <w:rsid w:val="00C00C0D"/>
    <w:rsid w:val="00C015B3"/>
    <w:rsid w:val="00C015F1"/>
    <w:rsid w:val="00C01F33"/>
    <w:rsid w:val="00C02077"/>
    <w:rsid w:val="00C02CC6"/>
    <w:rsid w:val="00C034B2"/>
    <w:rsid w:val="00C0367E"/>
    <w:rsid w:val="00C03BF0"/>
    <w:rsid w:val="00C040F7"/>
    <w:rsid w:val="00C044AB"/>
    <w:rsid w:val="00C047F8"/>
    <w:rsid w:val="00C048B7"/>
    <w:rsid w:val="00C05433"/>
    <w:rsid w:val="00C05706"/>
    <w:rsid w:val="00C05FC2"/>
    <w:rsid w:val="00C0640A"/>
    <w:rsid w:val="00C067C9"/>
    <w:rsid w:val="00C06D9E"/>
    <w:rsid w:val="00C07151"/>
    <w:rsid w:val="00C07370"/>
    <w:rsid w:val="00C07377"/>
    <w:rsid w:val="00C10478"/>
    <w:rsid w:val="00C1090B"/>
    <w:rsid w:val="00C1117C"/>
    <w:rsid w:val="00C12107"/>
    <w:rsid w:val="00C12F99"/>
    <w:rsid w:val="00C13E15"/>
    <w:rsid w:val="00C14104"/>
    <w:rsid w:val="00C14B7D"/>
    <w:rsid w:val="00C14D4B"/>
    <w:rsid w:val="00C14FA7"/>
    <w:rsid w:val="00C15187"/>
    <w:rsid w:val="00C154BB"/>
    <w:rsid w:val="00C157D3"/>
    <w:rsid w:val="00C1592B"/>
    <w:rsid w:val="00C15B8A"/>
    <w:rsid w:val="00C160D2"/>
    <w:rsid w:val="00C16533"/>
    <w:rsid w:val="00C17095"/>
    <w:rsid w:val="00C17938"/>
    <w:rsid w:val="00C20A96"/>
    <w:rsid w:val="00C2141D"/>
    <w:rsid w:val="00C21FCE"/>
    <w:rsid w:val="00C2223D"/>
    <w:rsid w:val="00C22DFF"/>
    <w:rsid w:val="00C23AF0"/>
    <w:rsid w:val="00C243E5"/>
    <w:rsid w:val="00C24780"/>
    <w:rsid w:val="00C2583B"/>
    <w:rsid w:val="00C25B5C"/>
    <w:rsid w:val="00C25F29"/>
    <w:rsid w:val="00C2710D"/>
    <w:rsid w:val="00C2713C"/>
    <w:rsid w:val="00C2721E"/>
    <w:rsid w:val="00C2734B"/>
    <w:rsid w:val="00C279B5"/>
    <w:rsid w:val="00C27C45"/>
    <w:rsid w:val="00C30035"/>
    <w:rsid w:val="00C3026A"/>
    <w:rsid w:val="00C30507"/>
    <w:rsid w:val="00C32F4F"/>
    <w:rsid w:val="00C33146"/>
    <w:rsid w:val="00C33EE4"/>
    <w:rsid w:val="00C342DF"/>
    <w:rsid w:val="00C345CD"/>
    <w:rsid w:val="00C34890"/>
    <w:rsid w:val="00C3579C"/>
    <w:rsid w:val="00C35864"/>
    <w:rsid w:val="00C35A00"/>
    <w:rsid w:val="00C365EB"/>
    <w:rsid w:val="00C36CB8"/>
    <w:rsid w:val="00C37046"/>
    <w:rsid w:val="00C3719D"/>
    <w:rsid w:val="00C3746B"/>
    <w:rsid w:val="00C37B66"/>
    <w:rsid w:val="00C37CB2"/>
    <w:rsid w:val="00C41344"/>
    <w:rsid w:val="00C41715"/>
    <w:rsid w:val="00C41751"/>
    <w:rsid w:val="00C425E4"/>
    <w:rsid w:val="00C427E5"/>
    <w:rsid w:val="00C42B8B"/>
    <w:rsid w:val="00C42BF8"/>
    <w:rsid w:val="00C437F9"/>
    <w:rsid w:val="00C43AE1"/>
    <w:rsid w:val="00C43B73"/>
    <w:rsid w:val="00C43E33"/>
    <w:rsid w:val="00C44B28"/>
    <w:rsid w:val="00C45FFD"/>
    <w:rsid w:val="00C46013"/>
    <w:rsid w:val="00C463A4"/>
    <w:rsid w:val="00C46521"/>
    <w:rsid w:val="00C46EEA"/>
    <w:rsid w:val="00C473A5"/>
    <w:rsid w:val="00C47815"/>
    <w:rsid w:val="00C47D7D"/>
    <w:rsid w:val="00C50A75"/>
    <w:rsid w:val="00C50A7D"/>
    <w:rsid w:val="00C50F9F"/>
    <w:rsid w:val="00C51124"/>
    <w:rsid w:val="00C52029"/>
    <w:rsid w:val="00C525BD"/>
    <w:rsid w:val="00C52C6F"/>
    <w:rsid w:val="00C52DB4"/>
    <w:rsid w:val="00C537EE"/>
    <w:rsid w:val="00C53EFF"/>
    <w:rsid w:val="00C5465E"/>
    <w:rsid w:val="00C54811"/>
    <w:rsid w:val="00C54995"/>
    <w:rsid w:val="00C54D41"/>
    <w:rsid w:val="00C54D60"/>
    <w:rsid w:val="00C562CC"/>
    <w:rsid w:val="00C56319"/>
    <w:rsid w:val="00C568F8"/>
    <w:rsid w:val="00C56ED6"/>
    <w:rsid w:val="00C57C3F"/>
    <w:rsid w:val="00C60290"/>
    <w:rsid w:val="00C60572"/>
    <w:rsid w:val="00C60783"/>
    <w:rsid w:val="00C61DE5"/>
    <w:rsid w:val="00C61FE2"/>
    <w:rsid w:val="00C628D3"/>
    <w:rsid w:val="00C62913"/>
    <w:rsid w:val="00C64672"/>
    <w:rsid w:val="00C65081"/>
    <w:rsid w:val="00C65317"/>
    <w:rsid w:val="00C662D1"/>
    <w:rsid w:val="00C6630E"/>
    <w:rsid w:val="00C66473"/>
    <w:rsid w:val="00C6690A"/>
    <w:rsid w:val="00C66BC1"/>
    <w:rsid w:val="00C66F95"/>
    <w:rsid w:val="00C6779D"/>
    <w:rsid w:val="00C70697"/>
    <w:rsid w:val="00C70B74"/>
    <w:rsid w:val="00C714A7"/>
    <w:rsid w:val="00C717DB"/>
    <w:rsid w:val="00C72093"/>
    <w:rsid w:val="00C720A6"/>
    <w:rsid w:val="00C7212A"/>
    <w:rsid w:val="00C72718"/>
    <w:rsid w:val="00C72937"/>
    <w:rsid w:val="00C72D2E"/>
    <w:rsid w:val="00C72EF4"/>
    <w:rsid w:val="00C732AA"/>
    <w:rsid w:val="00C744FE"/>
    <w:rsid w:val="00C754A9"/>
    <w:rsid w:val="00C75D2F"/>
    <w:rsid w:val="00C75F62"/>
    <w:rsid w:val="00C767BE"/>
    <w:rsid w:val="00C76847"/>
    <w:rsid w:val="00C76E3C"/>
    <w:rsid w:val="00C771DD"/>
    <w:rsid w:val="00C7747D"/>
    <w:rsid w:val="00C77C98"/>
    <w:rsid w:val="00C77F14"/>
    <w:rsid w:val="00C8029E"/>
    <w:rsid w:val="00C80AD7"/>
    <w:rsid w:val="00C810C3"/>
    <w:rsid w:val="00C81568"/>
    <w:rsid w:val="00C81F5F"/>
    <w:rsid w:val="00C821DC"/>
    <w:rsid w:val="00C827DC"/>
    <w:rsid w:val="00C8333C"/>
    <w:rsid w:val="00C84F83"/>
    <w:rsid w:val="00C8561A"/>
    <w:rsid w:val="00C8589E"/>
    <w:rsid w:val="00C859DB"/>
    <w:rsid w:val="00C87558"/>
    <w:rsid w:val="00C87B10"/>
    <w:rsid w:val="00C90056"/>
    <w:rsid w:val="00C9027A"/>
    <w:rsid w:val="00C9068E"/>
    <w:rsid w:val="00C91AA8"/>
    <w:rsid w:val="00C920E9"/>
    <w:rsid w:val="00C9224F"/>
    <w:rsid w:val="00C93814"/>
    <w:rsid w:val="00C93C4B"/>
    <w:rsid w:val="00C944AB"/>
    <w:rsid w:val="00C94A86"/>
    <w:rsid w:val="00C955EC"/>
    <w:rsid w:val="00C956AA"/>
    <w:rsid w:val="00C95B40"/>
    <w:rsid w:val="00C95CB1"/>
    <w:rsid w:val="00C96C65"/>
    <w:rsid w:val="00C96F2E"/>
    <w:rsid w:val="00C97B8E"/>
    <w:rsid w:val="00C97D98"/>
    <w:rsid w:val="00CA0287"/>
    <w:rsid w:val="00CA073B"/>
    <w:rsid w:val="00CA1DAC"/>
    <w:rsid w:val="00CA1ED8"/>
    <w:rsid w:val="00CA25D0"/>
    <w:rsid w:val="00CA329C"/>
    <w:rsid w:val="00CA3E39"/>
    <w:rsid w:val="00CA4841"/>
    <w:rsid w:val="00CA489A"/>
    <w:rsid w:val="00CA50DD"/>
    <w:rsid w:val="00CA5949"/>
    <w:rsid w:val="00CA633A"/>
    <w:rsid w:val="00CA6F3F"/>
    <w:rsid w:val="00CA7057"/>
    <w:rsid w:val="00CA7D47"/>
    <w:rsid w:val="00CB06CB"/>
    <w:rsid w:val="00CB1185"/>
    <w:rsid w:val="00CB18DC"/>
    <w:rsid w:val="00CB1F63"/>
    <w:rsid w:val="00CB2346"/>
    <w:rsid w:val="00CB257D"/>
    <w:rsid w:val="00CB3708"/>
    <w:rsid w:val="00CB3762"/>
    <w:rsid w:val="00CB3E3D"/>
    <w:rsid w:val="00CB4032"/>
    <w:rsid w:val="00CB50D1"/>
    <w:rsid w:val="00CB5696"/>
    <w:rsid w:val="00CB574F"/>
    <w:rsid w:val="00CB5E70"/>
    <w:rsid w:val="00CB7170"/>
    <w:rsid w:val="00CB7194"/>
    <w:rsid w:val="00CC010E"/>
    <w:rsid w:val="00CC040E"/>
    <w:rsid w:val="00CC0DD9"/>
    <w:rsid w:val="00CC111F"/>
    <w:rsid w:val="00CC153D"/>
    <w:rsid w:val="00CC1735"/>
    <w:rsid w:val="00CC1846"/>
    <w:rsid w:val="00CC1EBE"/>
    <w:rsid w:val="00CC2011"/>
    <w:rsid w:val="00CC2540"/>
    <w:rsid w:val="00CC2DB8"/>
    <w:rsid w:val="00CC2FBC"/>
    <w:rsid w:val="00CC32B2"/>
    <w:rsid w:val="00CC37AE"/>
    <w:rsid w:val="00CC3EA0"/>
    <w:rsid w:val="00CC566B"/>
    <w:rsid w:val="00CC5924"/>
    <w:rsid w:val="00CC60FF"/>
    <w:rsid w:val="00CC63AB"/>
    <w:rsid w:val="00CC69E8"/>
    <w:rsid w:val="00CC6ABF"/>
    <w:rsid w:val="00CC7008"/>
    <w:rsid w:val="00CC74C4"/>
    <w:rsid w:val="00CC7B45"/>
    <w:rsid w:val="00CC7D92"/>
    <w:rsid w:val="00CC7ED6"/>
    <w:rsid w:val="00CD0C78"/>
    <w:rsid w:val="00CD1188"/>
    <w:rsid w:val="00CD195F"/>
    <w:rsid w:val="00CD282E"/>
    <w:rsid w:val="00CD2E74"/>
    <w:rsid w:val="00CD2ED1"/>
    <w:rsid w:val="00CD329F"/>
    <w:rsid w:val="00CD337B"/>
    <w:rsid w:val="00CD39D1"/>
    <w:rsid w:val="00CD3F84"/>
    <w:rsid w:val="00CD4A7B"/>
    <w:rsid w:val="00CD4CFA"/>
    <w:rsid w:val="00CD5684"/>
    <w:rsid w:val="00CD6950"/>
    <w:rsid w:val="00CD6F12"/>
    <w:rsid w:val="00CD7100"/>
    <w:rsid w:val="00CD7530"/>
    <w:rsid w:val="00CD76E5"/>
    <w:rsid w:val="00CD7BD3"/>
    <w:rsid w:val="00CD7C03"/>
    <w:rsid w:val="00CE0424"/>
    <w:rsid w:val="00CE08AD"/>
    <w:rsid w:val="00CE11BD"/>
    <w:rsid w:val="00CE125E"/>
    <w:rsid w:val="00CE17E3"/>
    <w:rsid w:val="00CE1E9B"/>
    <w:rsid w:val="00CE1FB7"/>
    <w:rsid w:val="00CE2FED"/>
    <w:rsid w:val="00CE336B"/>
    <w:rsid w:val="00CE33B0"/>
    <w:rsid w:val="00CE3545"/>
    <w:rsid w:val="00CE3ACB"/>
    <w:rsid w:val="00CE3C74"/>
    <w:rsid w:val="00CE462F"/>
    <w:rsid w:val="00CE5108"/>
    <w:rsid w:val="00CE6F28"/>
    <w:rsid w:val="00CE7561"/>
    <w:rsid w:val="00CE7591"/>
    <w:rsid w:val="00CE78E3"/>
    <w:rsid w:val="00CF008D"/>
    <w:rsid w:val="00CF0C13"/>
    <w:rsid w:val="00CF0E12"/>
    <w:rsid w:val="00CF109F"/>
    <w:rsid w:val="00CF1354"/>
    <w:rsid w:val="00CF14AE"/>
    <w:rsid w:val="00CF1507"/>
    <w:rsid w:val="00CF1C7A"/>
    <w:rsid w:val="00CF2576"/>
    <w:rsid w:val="00CF30D4"/>
    <w:rsid w:val="00CF39E0"/>
    <w:rsid w:val="00CF3A05"/>
    <w:rsid w:val="00CF3B1F"/>
    <w:rsid w:val="00CF3BF6"/>
    <w:rsid w:val="00CF466E"/>
    <w:rsid w:val="00CF53E7"/>
    <w:rsid w:val="00CF625B"/>
    <w:rsid w:val="00CF687E"/>
    <w:rsid w:val="00CF6B2C"/>
    <w:rsid w:val="00CF7739"/>
    <w:rsid w:val="00CF7D0F"/>
    <w:rsid w:val="00D00948"/>
    <w:rsid w:val="00D0241A"/>
    <w:rsid w:val="00D0302D"/>
    <w:rsid w:val="00D0349B"/>
    <w:rsid w:val="00D037E1"/>
    <w:rsid w:val="00D03C9D"/>
    <w:rsid w:val="00D03DC3"/>
    <w:rsid w:val="00D045B5"/>
    <w:rsid w:val="00D04DF9"/>
    <w:rsid w:val="00D05643"/>
    <w:rsid w:val="00D05D14"/>
    <w:rsid w:val="00D06881"/>
    <w:rsid w:val="00D0779F"/>
    <w:rsid w:val="00D10249"/>
    <w:rsid w:val="00D10436"/>
    <w:rsid w:val="00D115C3"/>
    <w:rsid w:val="00D11897"/>
    <w:rsid w:val="00D12EC6"/>
    <w:rsid w:val="00D13135"/>
    <w:rsid w:val="00D133AC"/>
    <w:rsid w:val="00D13918"/>
    <w:rsid w:val="00D139FF"/>
    <w:rsid w:val="00D13E4E"/>
    <w:rsid w:val="00D14314"/>
    <w:rsid w:val="00D143B2"/>
    <w:rsid w:val="00D14669"/>
    <w:rsid w:val="00D14707"/>
    <w:rsid w:val="00D14E5C"/>
    <w:rsid w:val="00D15570"/>
    <w:rsid w:val="00D15B00"/>
    <w:rsid w:val="00D164D3"/>
    <w:rsid w:val="00D1687A"/>
    <w:rsid w:val="00D21134"/>
    <w:rsid w:val="00D218BF"/>
    <w:rsid w:val="00D21AC5"/>
    <w:rsid w:val="00D22259"/>
    <w:rsid w:val="00D22F8E"/>
    <w:rsid w:val="00D235B2"/>
    <w:rsid w:val="00D23850"/>
    <w:rsid w:val="00D239A7"/>
    <w:rsid w:val="00D23B08"/>
    <w:rsid w:val="00D23F47"/>
    <w:rsid w:val="00D24067"/>
    <w:rsid w:val="00D2449F"/>
    <w:rsid w:val="00D245A6"/>
    <w:rsid w:val="00D24CF6"/>
    <w:rsid w:val="00D30636"/>
    <w:rsid w:val="00D30666"/>
    <w:rsid w:val="00D30903"/>
    <w:rsid w:val="00D30A90"/>
    <w:rsid w:val="00D318FD"/>
    <w:rsid w:val="00D32745"/>
    <w:rsid w:val="00D33FDB"/>
    <w:rsid w:val="00D34659"/>
    <w:rsid w:val="00D3499B"/>
    <w:rsid w:val="00D34C30"/>
    <w:rsid w:val="00D35B59"/>
    <w:rsid w:val="00D35BA1"/>
    <w:rsid w:val="00D36265"/>
    <w:rsid w:val="00D36E71"/>
    <w:rsid w:val="00D37D87"/>
    <w:rsid w:val="00D40B33"/>
    <w:rsid w:val="00D40E5E"/>
    <w:rsid w:val="00D416A1"/>
    <w:rsid w:val="00D421BB"/>
    <w:rsid w:val="00D422FB"/>
    <w:rsid w:val="00D42C5D"/>
    <w:rsid w:val="00D42DE2"/>
    <w:rsid w:val="00D4318F"/>
    <w:rsid w:val="00D43635"/>
    <w:rsid w:val="00D437B7"/>
    <w:rsid w:val="00D438A0"/>
    <w:rsid w:val="00D438BF"/>
    <w:rsid w:val="00D440F8"/>
    <w:rsid w:val="00D4453B"/>
    <w:rsid w:val="00D44D1A"/>
    <w:rsid w:val="00D46375"/>
    <w:rsid w:val="00D46A14"/>
    <w:rsid w:val="00D46C69"/>
    <w:rsid w:val="00D47467"/>
    <w:rsid w:val="00D50005"/>
    <w:rsid w:val="00D5064E"/>
    <w:rsid w:val="00D5077B"/>
    <w:rsid w:val="00D508ED"/>
    <w:rsid w:val="00D51517"/>
    <w:rsid w:val="00D5206B"/>
    <w:rsid w:val="00D5235E"/>
    <w:rsid w:val="00D523D7"/>
    <w:rsid w:val="00D52EC9"/>
    <w:rsid w:val="00D5375B"/>
    <w:rsid w:val="00D53CCD"/>
    <w:rsid w:val="00D546FF"/>
    <w:rsid w:val="00D548E2"/>
    <w:rsid w:val="00D54FA5"/>
    <w:rsid w:val="00D54FAC"/>
    <w:rsid w:val="00D5568F"/>
    <w:rsid w:val="00D55AD5"/>
    <w:rsid w:val="00D5638A"/>
    <w:rsid w:val="00D56891"/>
    <w:rsid w:val="00D56B3F"/>
    <w:rsid w:val="00D576CA"/>
    <w:rsid w:val="00D577B5"/>
    <w:rsid w:val="00D57973"/>
    <w:rsid w:val="00D57E76"/>
    <w:rsid w:val="00D60B83"/>
    <w:rsid w:val="00D610E6"/>
    <w:rsid w:val="00D61AF5"/>
    <w:rsid w:val="00D61AFC"/>
    <w:rsid w:val="00D62118"/>
    <w:rsid w:val="00D624D6"/>
    <w:rsid w:val="00D62B99"/>
    <w:rsid w:val="00D62D4F"/>
    <w:rsid w:val="00D632F8"/>
    <w:rsid w:val="00D634DA"/>
    <w:rsid w:val="00D63579"/>
    <w:rsid w:val="00D63FEA"/>
    <w:rsid w:val="00D6465E"/>
    <w:rsid w:val="00D64CD1"/>
    <w:rsid w:val="00D652B5"/>
    <w:rsid w:val="00D65E66"/>
    <w:rsid w:val="00D66155"/>
    <w:rsid w:val="00D6747F"/>
    <w:rsid w:val="00D6758B"/>
    <w:rsid w:val="00D7013C"/>
    <w:rsid w:val="00D706F2"/>
    <w:rsid w:val="00D708B0"/>
    <w:rsid w:val="00D713F9"/>
    <w:rsid w:val="00D71DFA"/>
    <w:rsid w:val="00D722B0"/>
    <w:rsid w:val="00D72301"/>
    <w:rsid w:val="00D72910"/>
    <w:rsid w:val="00D72B3E"/>
    <w:rsid w:val="00D74BE6"/>
    <w:rsid w:val="00D74CFF"/>
    <w:rsid w:val="00D75A12"/>
    <w:rsid w:val="00D76BA1"/>
    <w:rsid w:val="00D778AD"/>
    <w:rsid w:val="00D77B1D"/>
    <w:rsid w:val="00D8021F"/>
    <w:rsid w:val="00D80383"/>
    <w:rsid w:val="00D80F99"/>
    <w:rsid w:val="00D81392"/>
    <w:rsid w:val="00D813C6"/>
    <w:rsid w:val="00D814DF"/>
    <w:rsid w:val="00D81A0B"/>
    <w:rsid w:val="00D81B25"/>
    <w:rsid w:val="00D81E13"/>
    <w:rsid w:val="00D81E66"/>
    <w:rsid w:val="00D8206A"/>
    <w:rsid w:val="00D82082"/>
    <w:rsid w:val="00D823C6"/>
    <w:rsid w:val="00D8262A"/>
    <w:rsid w:val="00D8327F"/>
    <w:rsid w:val="00D83DF7"/>
    <w:rsid w:val="00D84DDF"/>
    <w:rsid w:val="00D8553D"/>
    <w:rsid w:val="00D85FFC"/>
    <w:rsid w:val="00D86A89"/>
    <w:rsid w:val="00D86CA3"/>
    <w:rsid w:val="00D871CE"/>
    <w:rsid w:val="00D873E2"/>
    <w:rsid w:val="00D9023B"/>
    <w:rsid w:val="00D909C3"/>
    <w:rsid w:val="00D90C83"/>
    <w:rsid w:val="00D9196D"/>
    <w:rsid w:val="00D920A8"/>
    <w:rsid w:val="00D92164"/>
    <w:rsid w:val="00D9228E"/>
    <w:rsid w:val="00D92982"/>
    <w:rsid w:val="00D93486"/>
    <w:rsid w:val="00D9487A"/>
    <w:rsid w:val="00D9645C"/>
    <w:rsid w:val="00D97524"/>
    <w:rsid w:val="00DA0BC5"/>
    <w:rsid w:val="00DA1426"/>
    <w:rsid w:val="00DA1CCB"/>
    <w:rsid w:val="00DA2133"/>
    <w:rsid w:val="00DA2E5E"/>
    <w:rsid w:val="00DA2E90"/>
    <w:rsid w:val="00DA305E"/>
    <w:rsid w:val="00DA3458"/>
    <w:rsid w:val="00DA34BF"/>
    <w:rsid w:val="00DA3633"/>
    <w:rsid w:val="00DA3745"/>
    <w:rsid w:val="00DA3C1F"/>
    <w:rsid w:val="00DA3FF4"/>
    <w:rsid w:val="00DA4347"/>
    <w:rsid w:val="00DA4503"/>
    <w:rsid w:val="00DA4529"/>
    <w:rsid w:val="00DA5417"/>
    <w:rsid w:val="00DA56B4"/>
    <w:rsid w:val="00DA56E8"/>
    <w:rsid w:val="00DA5C35"/>
    <w:rsid w:val="00DA719A"/>
    <w:rsid w:val="00DA72B3"/>
    <w:rsid w:val="00DA739B"/>
    <w:rsid w:val="00DB0A9F"/>
    <w:rsid w:val="00DB0F7F"/>
    <w:rsid w:val="00DB13CA"/>
    <w:rsid w:val="00DB2256"/>
    <w:rsid w:val="00DB235D"/>
    <w:rsid w:val="00DB29D6"/>
    <w:rsid w:val="00DB2DD9"/>
    <w:rsid w:val="00DB377D"/>
    <w:rsid w:val="00DB410C"/>
    <w:rsid w:val="00DB42CD"/>
    <w:rsid w:val="00DB42F9"/>
    <w:rsid w:val="00DB468E"/>
    <w:rsid w:val="00DB598D"/>
    <w:rsid w:val="00DB5A86"/>
    <w:rsid w:val="00DB5FA5"/>
    <w:rsid w:val="00DB5FDC"/>
    <w:rsid w:val="00DB62C1"/>
    <w:rsid w:val="00DB6F81"/>
    <w:rsid w:val="00DC0113"/>
    <w:rsid w:val="00DC074B"/>
    <w:rsid w:val="00DC0B64"/>
    <w:rsid w:val="00DC14C6"/>
    <w:rsid w:val="00DC2D36"/>
    <w:rsid w:val="00DC34BC"/>
    <w:rsid w:val="00DC3DF6"/>
    <w:rsid w:val="00DC3E2D"/>
    <w:rsid w:val="00DC53EF"/>
    <w:rsid w:val="00DC5CA0"/>
    <w:rsid w:val="00DC5F57"/>
    <w:rsid w:val="00DC66B6"/>
    <w:rsid w:val="00DC74E0"/>
    <w:rsid w:val="00DD11A3"/>
    <w:rsid w:val="00DD16B7"/>
    <w:rsid w:val="00DD1F7A"/>
    <w:rsid w:val="00DD20E2"/>
    <w:rsid w:val="00DD273C"/>
    <w:rsid w:val="00DD2F94"/>
    <w:rsid w:val="00DD3E37"/>
    <w:rsid w:val="00DD4992"/>
    <w:rsid w:val="00DD4ED6"/>
    <w:rsid w:val="00DD576A"/>
    <w:rsid w:val="00DD6969"/>
    <w:rsid w:val="00DD71A4"/>
    <w:rsid w:val="00DD738D"/>
    <w:rsid w:val="00DD786E"/>
    <w:rsid w:val="00DD7C36"/>
    <w:rsid w:val="00DE0667"/>
    <w:rsid w:val="00DE0785"/>
    <w:rsid w:val="00DE0EB1"/>
    <w:rsid w:val="00DE0F20"/>
    <w:rsid w:val="00DE172B"/>
    <w:rsid w:val="00DE188B"/>
    <w:rsid w:val="00DE1C68"/>
    <w:rsid w:val="00DE2D53"/>
    <w:rsid w:val="00DE2E2B"/>
    <w:rsid w:val="00DE38E9"/>
    <w:rsid w:val="00DE3E25"/>
    <w:rsid w:val="00DE48AF"/>
    <w:rsid w:val="00DE5217"/>
    <w:rsid w:val="00DE5264"/>
    <w:rsid w:val="00DE5284"/>
    <w:rsid w:val="00DE55D1"/>
    <w:rsid w:val="00DE5608"/>
    <w:rsid w:val="00DE5875"/>
    <w:rsid w:val="00DE58D0"/>
    <w:rsid w:val="00DE59CF"/>
    <w:rsid w:val="00DE6151"/>
    <w:rsid w:val="00DE654F"/>
    <w:rsid w:val="00DE6800"/>
    <w:rsid w:val="00DE6CCB"/>
    <w:rsid w:val="00DE70F1"/>
    <w:rsid w:val="00DE7A88"/>
    <w:rsid w:val="00DE7BF0"/>
    <w:rsid w:val="00DE7DF1"/>
    <w:rsid w:val="00DF01F9"/>
    <w:rsid w:val="00DF0318"/>
    <w:rsid w:val="00DF0B6E"/>
    <w:rsid w:val="00DF1007"/>
    <w:rsid w:val="00DF15E0"/>
    <w:rsid w:val="00DF1827"/>
    <w:rsid w:val="00DF1F6C"/>
    <w:rsid w:val="00DF204A"/>
    <w:rsid w:val="00DF21A8"/>
    <w:rsid w:val="00DF2D47"/>
    <w:rsid w:val="00DF36F8"/>
    <w:rsid w:val="00DF3728"/>
    <w:rsid w:val="00DF37A0"/>
    <w:rsid w:val="00DF3F42"/>
    <w:rsid w:val="00DF3FBA"/>
    <w:rsid w:val="00DF430C"/>
    <w:rsid w:val="00DF5233"/>
    <w:rsid w:val="00DF5942"/>
    <w:rsid w:val="00DF654D"/>
    <w:rsid w:val="00DF6910"/>
    <w:rsid w:val="00DF73C5"/>
    <w:rsid w:val="00DF7D65"/>
    <w:rsid w:val="00DF7FB1"/>
    <w:rsid w:val="00E000BD"/>
    <w:rsid w:val="00E0020F"/>
    <w:rsid w:val="00E00690"/>
    <w:rsid w:val="00E008D6"/>
    <w:rsid w:val="00E015B3"/>
    <w:rsid w:val="00E02212"/>
    <w:rsid w:val="00E0251F"/>
    <w:rsid w:val="00E027D2"/>
    <w:rsid w:val="00E032A4"/>
    <w:rsid w:val="00E0353E"/>
    <w:rsid w:val="00E03C8A"/>
    <w:rsid w:val="00E043A4"/>
    <w:rsid w:val="00E0481B"/>
    <w:rsid w:val="00E04CA4"/>
    <w:rsid w:val="00E057C0"/>
    <w:rsid w:val="00E05991"/>
    <w:rsid w:val="00E0656B"/>
    <w:rsid w:val="00E06660"/>
    <w:rsid w:val="00E066AC"/>
    <w:rsid w:val="00E06A8B"/>
    <w:rsid w:val="00E06AE8"/>
    <w:rsid w:val="00E07925"/>
    <w:rsid w:val="00E104EE"/>
    <w:rsid w:val="00E105B0"/>
    <w:rsid w:val="00E110E7"/>
    <w:rsid w:val="00E11B20"/>
    <w:rsid w:val="00E1245C"/>
    <w:rsid w:val="00E12D61"/>
    <w:rsid w:val="00E1343B"/>
    <w:rsid w:val="00E13782"/>
    <w:rsid w:val="00E14382"/>
    <w:rsid w:val="00E14390"/>
    <w:rsid w:val="00E15BD7"/>
    <w:rsid w:val="00E15F94"/>
    <w:rsid w:val="00E164DD"/>
    <w:rsid w:val="00E17FA2"/>
    <w:rsid w:val="00E20090"/>
    <w:rsid w:val="00E20441"/>
    <w:rsid w:val="00E207EF"/>
    <w:rsid w:val="00E21547"/>
    <w:rsid w:val="00E21F35"/>
    <w:rsid w:val="00E22038"/>
    <w:rsid w:val="00E22286"/>
    <w:rsid w:val="00E22330"/>
    <w:rsid w:val="00E23E33"/>
    <w:rsid w:val="00E23EF4"/>
    <w:rsid w:val="00E23F67"/>
    <w:rsid w:val="00E24AC7"/>
    <w:rsid w:val="00E25FE0"/>
    <w:rsid w:val="00E26068"/>
    <w:rsid w:val="00E26325"/>
    <w:rsid w:val="00E26A9D"/>
    <w:rsid w:val="00E2719B"/>
    <w:rsid w:val="00E30B5A"/>
    <w:rsid w:val="00E30F61"/>
    <w:rsid w:val="00E3123D"/>
    <w:rsid w:val="00E31461"/>
    <w:rsid w:val="00E316C1"/>
    <w:rsid w:val="00E31B1E"/>
    <w:rsid w:val="00E31D43"/>
    <w:rsid w:val="00E32537"/>
    <w:rsid w:val="00E32608"/>
    <w:rsid w:val="00E32C47"/>
    <w:rsid w:val="00E32D72"/>
    <w:rsid w:val="00E32F9D"/>
    <w:rsid w:val="00E3371C"/>
    <w:rsid w:val="00E33EDA"/>
    <w:rsid w:val="00E34188"/>
    <w:rsid w:val="00E3495B"/>
    <w:rsid w:val="00E34A87"/>
    <w:rsid w:val="00E34B6E"/>
    <w:rsid w:val="00E35177"/>
    <w:rsid w:val="00E35559"/>
    <w:rsid w:val="00E35C23"/>
    <w:rsid w:val="00E35FC0"/>
    <w:rsid w:val="00E36266"/>
    <w:rsid w:val="00E36614"/>
    <w:rsid w:val="00E36880"/>
    <w:rsid w:val="00E3698F"/>
    <w:rsid w:val="00E36FEF"/>
    <w:rsid w:val="00E3723A"/>
    <w:rsid w:val="00E376BA"/>
    <w:rsid w:val="00E37860"/>
    <w:rsid w:val="00E40212"/>
    <w:rsid w:val="00E413B5"/>
    <w:rsid w:val="00E413C8"/>
    <w:rsid w:val="00E41840"/>
    <w:rsid w:val="00E421F2"/>
    <w:rsid w:val="00E4315A"/>
    <w:rsid w:val="00E43483"/>
    <w:rsid w:val="00E43826"/>
    <w:rsid w:val="00E44116"/>
    <w:rsid w:val="00E441FB"/>
    <w:rsid w:val="00E4439A"/>
    <w:rsid w:val="00E4466D"/>
    <w:rsid w:val="00E446CE"/>
    <w:rsid w:val="00E446F1"/>
    <w:rsid w:val="00E44755"/>
    <w:rsid w:val="00E45C04"/>
    <w:rsid w:val="00E45F50"/>
    <w:rsid w:val="00E460AA"/>
    <w:rsid w:val="00E466B1"/>
    <w:rsid w:val="00E46886"/>
    <w:rsid w:val="00E469C3"/>
    <w:rsid w:val="00E46AEF"/>
    <w:rsid w:val="00E46D2E"/>
    <w:rsid w:val="00E47603"/>
    <w:rsid w:val="00E47AEF"/>
    <w:rsid w:val="00E502B2"/>
    <w:rsid w:val="00E50473"/>
    <w:rsid w:val="00E507D4"/>
    <w:rsid w:val="00E5181D"/>
    <w:rsid w:val="00E51962"/>
    <w:rsid w:val="00E51F55"/>
    <w:rsid w:val="00E52544"/>
    <w:rsid w:val="00E52628"/>
    <w:rsid w:val="00E52887"/>
    <w:rsid w:val="00E533BD"/>
    <w:rsid w:val="00E53B75"/>
    <w:rsid w:val="00E53E41"/>
    <w:rsid w:val="00E54255"/>
    <w:rsid w:val="00E544DE"/>
    <w:rsid w:val="00E54E3B"/>
    <w:rsid w:val="00E5511D"/>
    <w:rsid w:val="00E553DE"/>
    <w:rsid w:val="00E562D1"/>
    <w:rsid w:val="00E56310"/>
    <w:rsid w:val="00E56506"/>
    <w:rsid w:val="00E56EB1"/>
    <w:rsid w:val="00E57565"/>
    <w:rsid w:val="00E5793C"/>
    <w:rsid w:val="00E579DF"/>
    <w:rsid w:val="00E608DB"/>
    <w:rsid w:val="00E60CB7"/>
    <w:rsid w:val="00E60E56"/>
    <w:rsid w:val="00E61765"/>
    <w:rsid w:val="00E61E51"/>
    <w:rsid w:val="00E62F5C"/>
    <w:rsid w:val="00E631CD"/>
    <w:rsid w:val="00E6377F"/>
    <w:rsid w:val="00E6382D"/>
    <w:rsid w:val="00E63838"/>
    <w:rsid w:val="00E63AFC"/>
    <w:rsid w:val="00E63C57"/>
    <w:rsid w:val="00E64434"/>
    <w:rsid w:val="00E64F79"/>
    <w:rsid w:val="00E65F1E"/>
    <w:rsid w:val="00E6690B"/>
    <w:rsid w:val="00E66966"/>
    <w:rsid w:val="00E669E0"/>
    <w:rsid w:val="00E66B3E"/>
    <w:rsid w:val="00E67AF0"/>
    <w:rsid w:val="00E67B2B"/>
    <w:rsid w:val="00E67C45"/>
    <w:rsid w:val="00E67C51"/>
    <w:rsid w:val="00E70EDA"/>
    <w:rsid w:val="00E71225"/>
    <w:rsid w:val="00E72242"/>
    <w:rsid w:val="00E72EFC"/>
    <w:rsid w:val="00E737FD"/>
    <w:rsid w:val="00E73B12"/>
    <w:rsid w:val="00E73D8F"/>
    <w:rsid w:val="00E74014"/>
    <w:rsid w:val="00E74B43"/>
    <w:rsid w:val="00E7540E"/>
    <w:rsid w:val="00E7560B"/>
    <w:rsid w:val="00E75850"/>
    <w:rsid w:val="00E7585B"/>
    <w:rsid w:val="00E758EC"/>
    <w:rsid w:val="00E759A4"/>
    <w:rsid w:val="00E75C46"/>
    <w:rsid w:val="00E761E7"/>
    <w:rsid w:val="00E76A28"/>
    <w:rsid w:val="00E771A7"/>
    <w:rsid w:val="00E77760"/>
    <w:rsid w:val="00E77BCC"/>
    <w:rsid w:val="00E804F3"/>
    <w:rsid w:val="00E806A1"/>
    <w:rsid w:val="00E8171C"/>
    <w:rsid w:val="00E8234C"/>
    <w:rsid w:val="00E82728"/>
    <w:rsid w:val="00E83AA9"/>
    <w:rsid w:val="00E84700"/>
    <w:rsid w:val="00E84C3F"/>
    <w:rsid w:val="00E84FB0"/>
    <w:rsid w:val="00E85662"/>
    <w:rsid w:val="00E85928"/>
    <w:rsid w:val="00E859F0"/>
    <w:rsid w:val="00E85DCE"/>
    <w:rsid w:val="00E8756C"/>
    <w:rsid w:val="00E877DA"/>
    <w:rsid w:val="00E87822"/>
    <w:rsid w:val="00E90395"/>
    <w:rsid w:val="00E90E49"/>
    <w:rsid w:val="00E91173"/>
    <w:rsid w:val="00E912F5"/>
    <w:rsid w:val="00E914C6"/>
    <w:rsid w:val="00E917F9"/>
    <w:rsid w:val="00E91A80"/>
    <w:rsid w:val="00E925D3"/>
    <w:rsid w:val="00E9291C"/>
    <w:rsid w:val="00E9346D"/>
    <w:rsid w:val="00E937C0"/>
    <w:rsid w:val="00E93A10"/>
    <w:rsid w:val="00E93FFE"/>
    <w:rsid w:val="00E94AE8"/>
    <w:rsid w:val="00E94B40"/>
    <w:rsid w:val="00E94F8A"/>
    <w:rsid w:val="00E962AC"/>
    <w:rsid w:val="00E97066"/>
    <w:rsid w:val="00E97723"/>
    <w:rsid w:val="00E97895"/>
    <w:rsid w:val="00EA002B"/>
    <w:rsid w:val="00EA047B"/>
    <w:rsid w:val="00EA078D"/>
    <w:rsid w:val="00EA13F6"/>
    <w:rsid w:val="00EA2242"/>
    <w:rsid w:val="00EA2566"/>
    <w:rsid w:val="00EA2600"/>
    <w:rsid w:val="00EA27AD"/>
    <w:rsid w:val="00EA27BD"/>
    <w:rsid w:val="00EA298B"/>
    <w:rsid w:val="00EA2ABA"/>
    <w:rsid w:val="00EA2F1D"/>
    <w:rsid w:val="00EA3DF4"/>
    <w:rsid w:val="00EA54F1"/>
    <w:rsid w:val="00EA5554"/>
    <w:rsid w:val="00EA5E57"/>
    <w:rsid w:val="00EA7A41"/>
    <w:rsid w:val="00EA7E5C"/>
    <w:rsid w:val="00EB0139"/>
    <w:rsid w:val="00EB0245"/>
    <w:rsid w:val="00EB04D7"/>
    <w:rsid w:val="00EB077B"/>
    <w:rsid w:val="00EB0C57"/>
    <w:rsid w:val="00EB172E"/>
    <w:rsid w:val="00EB1B6A"/>
    <w:rsid w:val="00EB1FC1"/>
    <w:rsid w:val="00EB30E7"/>
    <w:rsid w:val="00EB3352"/>
    <w:rsid w:val="00EB35C6"/>
    <w:rsid w:val="00EB3E74"/>
    <w:rsid w:val="00EB45DD"/>
    <w:rsid w:val="00EB49ED"/>
    <w:rsid w:val="00EB4EA2"/>
    <w:rsid w:val="00EB534F"/>
    <w:rsid w:val="00EB5350"/>
    <w:rsid w:val="00EB5766"/>
    <w:rsid w:val="00EB6B16"/>
    <w:rsid w:val="00EB6CED"/>
    <w:rsid w:val="00EB75D0"/>
    <w:rsid w:val="00EB7AFB"/>
    <w:rsid w:val="00EC0427"/>
    <w:rsid w:val="00EC0918"/>
    <w:rsid w:val="00EC15EF"/>
    <w:rsid w:val="00EC1817"/>
    <w:rsid w:val="00EC1C62"/>
    <w:rsid w:val="00EC1F34"/>
    <w:rsid w:val="00EC24D5"/>
    <w:rsid w:val="00EC27C6"/>
    <w:rsid w:val="00EC2FC0"/>
    <w:rsid w:val="00EC3535"/>
    <w:rsid w:val="00EC36C8"/>
    <w:rsid w:val="00EC3ED9"/>
    <w:rsid w:val="00EC3F82"/>
    <w:rsid w:val="00EC4207"/>
    <w:rsid w:val="00EC4A56"/>
    <w:rsid w:val="00EC5500"/>
    <w:rsid w:val="00EC5653"/>
    <w:rsid w:val="00EC61EC"/>
    <w:rsid w:val="00EC638D"/>
    <w:rsid w:val="00EC71CE"/>
    <w:rsid w:val="00EC7545"/>
    <w:rsid w:val="00EC7BF0"/>
    <w:rsid w:val="00ED05E2"/>
    <w:rsid w:val="00ED0F14"/>
    <w:rsid w:val="00ED1006"/>
    <w:rsid w:val="00ED137C"/>
    <w:rsid w:val="00ED13F9"/>
    <w:rsid w:val="00ED15AF"/>
    <w:rsid w:val="00ED1B1E"/>
    <w:rsid w:val="00ED5648"/>
    <w:rsid w:val="00ED5B67"/>
    <w:rsid w:val="00ED655C"/>
    <w:rsid w:val="00ED744E"/>
    <w:rsid w:val="00EE0683"/>
    <w:rsid w:val="00EE123D"/>
    <w:rsid w:val="00EE16EA"/>
    <w:rsid w:val="00EE1736"/>
    <w:rsid w:val="00EE1994"/>
    <w:rsid w:val="00EE1ADA"/>
    <w:rsid w:val="00EE25EA"/>
    <w:rsid w:val="00EE3BB9"/>
    <w:rsid w:val="00EE4B73"/>
    <w:rsid w:val="00EE4D38"/>
    <w:rsid w:val="00EE5396"/>
    <w:rsid w:val="00EE5748"/>
    <w:rsid w:val="00EE6417"/>
    <w:rsid w:val="00EE6A73"/>
    <w:rsid w:val="00EE6AF9"/>
    <w:rsid w:val="00EE6C2D"/>
    <w:rsid w:val="00EE6C8E"/>
    <w:rsid w:val="00EE741F"/>
    <w:rsid w:val="00EE7ACF"/>
    <w:rsid w:val="00EE7F4B"/>
    <w:rsid w:val="00EF0ACC"/>
    <w:rsid w:val="00EF0B21"/>
    <w:rsid w:val="00EF1021"/>
    <w:rsid w:val="00EF108C"/>
    <w:rsid w:val="00EF18FE"/>
    <w:rsid w:val="00EF22D2"/>
    <w:rsid w:val="00EF3606"/>
    <w:rsid w:val="00EF3DD8"/>
    <w:rsid w:val="00EF434D"/>
    <w:rsid w:val="00EF4D13"/>
    <w:rsid w:val="00EF5787"/>
    <w:rsid w:val="00EF5E2D"/>
    <w:rsid w:val="00EF5E54"/>
    <w:rsid w:val="00EF60D0"/>
    <w:rsid w:val="00EF6480"/>
    <w:rsid w:val="00EF656F"/>
    <w:rsid w:val="00EF767B"/>
    <w:rsid w:val="00EF780F"/>
    <w:rsid w:val="00EF7960"/>
    <w:rsid w:val="00F00277"/>
    <w:rsid w:val="00F0029A"/>
    <w:rsid w:val="00F00404"/>
    <w:rsid w:val="00F01D49"/>
    <w:rsid w:val="00F030E3"/>
    <w:rsid w:val="00F03943"/>
    <w:rsid w:val="00F04682"/>
    <w:rsid w:val="00F04B28"/>
    <w:rsid w:val="00F05013"/>
    <w:rsid w:val="00F05233"/>
    <w:rsid w:val="00F0528D"/>
    <w:rsid w:val="00F055B2"/>
    <w:rsid w:val="00F05657"/>
    <w:rsid w:val="00F06C67"/>
    <w:rsid w:val="00F06DFD"/>
    <w:rsid w:val="00F071D1"/>
    <w:rsid w:val="00F07533"/>
    <w:rsid w:val="00F07D9B"/>
    <w:rsid w:val="00F10014"/>
    <w:rsid w:val="00F10629"/>
    <w:rsid w:val="00F10702"/>
    <w:rsid w:val="00F115A7"/>
    <w:rsid w:val="00F11FCE"/>
    <w:rsid w:val="00F1205D"/>
    <w:rsid w:val="00F12D37"/>
    <w:rsid w:val="00F13A75"/>
    <w:rsid w:val="00F13F46"/>
    <w:rsid w:val="00F14A12"/>
    <w:rsid w:val="00F14F79"/>
    <w:rsid w:val="00F15673"/>
    <w:rsid w:val="00F159F9"/>
    <w:rsid w:val="00F15FA5"/>
    <w:rsid w:val="00F16406"/>
    <w:rsid w:val="00F16611"/>
    <w:rsid w:val="00F16C42"/>
    <w:rsid w:val="00F17E5F"/>
    <w:rsid w:val="00F20018"/>
    <w:rsid w:val="00F209B7"/>
    <w:rsid w:val="00F20E4F"/>
    <w:rsid w:val="00F223F2"/>
    <w:rsid w:val="00F232DA"/>
    <w:rsid w:val="00F2376F"/>
    <w:rsid w:val="00F23BB5"/>
    <w:rsid w:val="00F23E55"/>
    <w:rsid w:val="00F24169"/>
    <w:rsid w:val="00F243D8"/>
    <w:rsid w:val="00F245F0"/>
    <w:rsid w:val="00F24A3B"/>
    <w:rsid w:val="00F25B7A"/>
    <w:rsid w:val="00F25BCA"/>
    <w:rsid w:val="00F26A2F"/>
    <w:rsid w:val="00F26CF2"/>
    <w:rsid w:val="00F27038"/>
    <w:rsid w:val="00F271AD"/>
    <w:rsid w:val="00F275D1"/>
    <w:rsid w:val="00F27FF3"/>
    <w:rsid w:val="00F303BB"/>
    <w:rsid w:val="00F30731"/>
    <w:rsid w:val="00F30828"/>
    <w:rsid w:val="00F313D6"/>
    <w:rsid w:val="00F314DA"/>
    <w:rsid w:val="00F319C6"/>
    <w:rsid w:val="00F31A9C"/>
    <w:rsid w:val="00F31D3E"/>
    <w:rsid w:val="00F31FA0"/>
    <w:rsid w:val="00F32067"/>
    <w:rsid w:val="00F3265D"/>
    <w:rsid w:val="00F32779"/>
    <w:rsid w:val="00F33B86"/>
    <w:rsid w:val="00F3404C"/>
    <w:rsid w:val="00F3410D"/>
    <w:rsid w:val="00F34285"/>
    <w:rsid w:val="00F345E5"/>
    <w:rsid w:val="00F3474C"/>
    <w:rsid w:val="00F34DE1"/>
    <w:rsid w:val="00F35942"/>
    <w:rsid w:val="00F35B0B"/>
    <w:rsid w:val="00F36A5D"/>
    <w:rsid w:val="00F37BD0"/>
    <w:rsid w:val="00F40570"/>
    <w:rsid w:val="00F40F0C"/>
    <w:rsid w:val="00F424F2"/>
    <w:rsid w:val="00F42C77"/>
    <w:rsid w:val="00F434D6"/>
    <w:rsid w:val="00F43EE3"/>
    <w:rsid w:val="00F4454F"/>
    <w:rsid w:val="00F44870"/>
    <w:rsid w:val="00F44B87"/>
    <w:rsid w:val="00F45344"/>
    <w:rsid w:val="00F4595A"/>
    <w:rsid w:val="00F45E19"/>
    <w:rsid w:val="00F462B2"/>
    <w:rsid w:val="00F47130"/>
    <w:rsid w:val="00F47474"/>
    <w:rsid w:val="00F4766C"/>
    <w:rsid w:val="00F5060E"/>
    <w:rsid w:val="00F507D1"/>
    <w:rsid w:val="00F51170"/>
    <w:rsid w:val="00F515F4"/>
    <w:rsid w:val="00F5182F"/>
    <w:rsid w:val="00F519CE"/>
    <w:rsid w:val="00F51ADA"/>
    <w:rsid w:val="00F51CE2"/>
    <w:rsid w:val="00F5203A"/>
    <w:rsid w:val="00F52590"/>
    <w:rsid w:val="00F52AF1"/>
    <w:rsid w:val="00F53959"/>
    <w:rsid w:val="00F5410B"/>
    <w:rsid w:val="00F54A3B"/>
    <w:rsid w:val="00F54BD4"/>
    <w:rsid w:val="00F54BF5"/>
    <w:rsid w:val="00F54F84"/>
    <w:rsid w:val="00F55259"/>
    <w:rsid w:val="00F55E0E"/>
    <w:rsid w:val="00F561D7"/>
    <w:rsid w:val="00F5639C"/>
    <w:rsid w:val="00F56977"/>
    <w:rsid w:val="00F56C16"/>
    <w:rsid w:val="00F570BA"/>
    <w:rsid w:val="00F57564"/>
    <w:rsid w:val="00F57873"/>
    <w:rsid w:val="00F57AA3"/>
    <w:rsid w:val="00F57BDC"/>
    <w:rsid w:val="00F57F2B"/>
    <w:rsid w:val="00F60203"/>
    <w:rsid w:val="00F607C5"/>
    <w:rsid w:val="00F60950"/>
    <w:rsid w:val="00F60DEA"/>
    <w:rsid w:val="00F614EC"/>
    <w:rsid w:val="00F61A78"/>
    <w:rsid w:val="00F61D20"/>
    <w:rsid w:val="00F61EC2"/>
    <w:rsid w:val="00F61F00"/>
    <w:rsid w:val="00F620A4"/>
    <w:rsid w:val="00F6302A"/>
    <w:rsid w:val="00F63950"/>
    <w:rsid w:val="00F63E8A"/>
    <w:rsid w:val="00F647C4"/>
    <w:rsid w:val="00F64C05"/>
    <w:rsid w:val="00F64C2B"/>
    <w:rsid w:val="00F64F2C"/>
    <w:rsid w:val="00F65037"/>
    <w:rsid w:val="00F651BE"/>
    <w:rsid w:val="00F65682"/>
    <w:rsid w:val="00F661B2"/>
    <w:rsid w:val="00F6638C"/>
    <w:rsid w:val="00F66416"/>
    <w:rsid w:val="00F6665B"/>
    <w:rsid w:val="00F6686A"/>
    <w:rsid w:val="00F66CF5"/>
    <w:rsid w:val="00F675BE"/>
    <w:rsid w:val="00F67B70"/>
    <w:rsid w:val="00F67F53"/>
    <w:rsid w:val="00F703BE"/>
    <w:rsid w:val="00F70637"/>
    <w:rsid w:val="00F70779"/>
    <w:rsid w:val="00F711D1"/>
    <w:rsid w:val="00F71BC3"/>
    <w:rsid w:val="00F71F69"/>
    <w:rsid w:val="00F724CB"/>
    <w:rsid w:val="00F72A1D"/>
    <w:rsid w:val="00F72B72"/>
    <w:rsid w:val="00F72F1A"/>
    <w:rsid w:val="00F73775"/>
    <w:rsid w:val="00F73C48"/>
    <w:rsid w:val="00F747B9"/>
    <w:rsid w:val="00F74BB9"/>
    <w:rsid w:val="00F7545F"/>
    <w:rsid w:val="00F75582"/>
    <w:rsid w:val="00F755C4"/>
    <w:rsid w:val="00F75CBA"/>
    <w:rsid w:val="00F75FE6"/>
    <w:rsid w:val="00F760A7"/>
    <w:rsid w:val="00F763EF"/>
    <w:rsid w:val="00F76583"/>
    <w:rsid w:val="00F76CBA"/>
    <w:rsid w:val="00F76EFA"/>
    <w:rsid w:val="00F7719A"/>
    <w:rsid w:val="00F776B5"/>
    <w:rsid w:val="00F77D86"/>
    <w:rsid w:val="00F80003"/>
    <w:rsid w:val="00F804BE"/>
    <w:rsid w:val="00F8083B"/>
    <w:rsid w:val="00F80E57"/>
    <w:rsid w:val="00F812D7"/>
    <w:rsid w:val="00F81569"/>
    <w:rsid w:val="00F817CE"/>
    <w:rsid w:val="00F818C9"/>
    <w:rsid w:val="00F81D25"/>
    <w:rsid w:val="00F82217"/>
    <w:rsid w:val="00F82447"/>
    <w:rsid w:val="00F82842"/>
    <w:rsid w:val="00F842D9"/>
    <w:rsid w:val="00F8456C"/>
    <w:rsid w:val="00F84AE5"/>
    <w:rsid w:val="00F859D8"/>
    <w:rsid w:val="00F860FA"/>
    <w:rsid w:val="00F86310"/>
    <w:rsid w:val="00F8632E"/>
    <w:rsid w:val="00F864D1"/>
    <w:rsid w:val="00F86566"/>
    <w:rsid w:val="00F868F5"/>
    <w:rsid w:val="00F87F1B"/>
    <w:rsid w:val="00F90509"/>
    <w:rsid w:val="00F9056A"/>
    <w:rsid w:val="00F90F8D"/>
    <w:rsid w:val="00F91759"/>
    <w:rsid w:val="00F918F9"/>
    <w:rsid w:val="00F91D4B"/>
    <w:rsid w:val="00F92288"/>
    <w:rsid w:val="00F922EE"/>
    <w:rsid w:val="00F92310"/>
    <w:rsid w:val="00F926A8"/>
    <w:rsid w:val="00F92782"/>
    <w:rsid w:val="00F92970"/>
    <w:rsid w:val="00F92B69"/>
    <w:rsid w:val="00F9343C"/>
    <w:rsid w:val="00F9351C"/>
    <w:rsid w:val="00F935F5"/>
    <w:rsid w:val="00F93A72"/>
    <w:rsid w:val="00F93AA9"/>
    <w:rsid w:val="00F94DAE"/>
    <w:rsid w:val="00F95126"/>
    <w:rsid w:val="00F9526C"/>
    <w:rsid w:val="00F95754"/>
    <w:rsid w:val="00F959D9"/>
    <w:rsid w:val="00F95C33"/>
    <w:rsid w:val="00F95E04"/>
    <w:rsid w:val="00F95E75"/>
    <w:rsid w:val="00F96422"/>
    <w:rsid w:val="00F9670D"/>
    <w:rsid w:val="00F96985"/>
    <w:rsid w:val="00F97409"/>
    <w:rsid w:val="00F97838"/>
    <w:rsid w:val="00F979D1"/>
    <w:rsid w:val="00F97E48"/>
    <w:rsid w:val="00FA0021"/>
    <w:rsid w:val="00FA1268"/>
    <w:rsid w:val="00FA2A7F"/>
    <w:rsid w:val="00FA2BB3"/>
    <w:rsid w:val="00FA4379"/>
    <w:rsid w:val="00FA6003"/>
    <w:rsid w:val="00FA6A9F"/>
    <w:rsid w:val="00FA7ABF"/>
    <w:rsid w:val="00FA7F70"/>
    <w:rsid w:val="00FB03EA"/>
    <w:rsid w:val="00FB0416"/>
    <w:rsid w:val="00FB0AA0"/>
    <w:rsid w:val="00FB1586"/>
    <w:rsid w:val="00FB19C1"/>
    <w:rsid w:val="00FB281B"/>
    <w:rsid w:val="00FB2CD0"/>
    <w:rsid w:val="00FB4A33"/>
    <w:rsid w:val="00FB4C80"/>
    <w:rsid w:val="00FB4CEF"/>
    <w:rsid w:val="00FB5510"/>
    <w:rsid w:val="00FB5647"/>
    <w:rsid w:val="00FB5A1A"/>
    <w:rsid w:val="00FB630C"/>
    <w:rsid w:val="00FB658C"/>
    <w:rsid w:val="00FB6A29"/>
    <w:rsid w:val="00FB6A6A"/>
    <w:rsid w:val="00FB6FFA"/>
    <w:rsid w:val="00FC0101"/>
    <w:rsid w:val="00FC0548"/>
    <w:rsid w:val="00FC08AA"/>
    <w:rsid w:val="00FC0FFE"/>
    <w:rsid w:val="00FC141C"/>
    <w:rsid w:val="00FC1459"/>
    <w:rsid w:val="00FC18D9"/>
    <w:rsid w:val="00FC3D4C"/>
    <w:rsid w:val="00FC4006"/>
    <w:rsid w:val="00FC47B8"/>
    <w:rsid w:val="00FC4EB0"/>
    <w:rsid w:val="00FC5718"/>
    <w:rsid w:val="00FC5CAC"/>
    <w:rsid w:val="00FC6098"/>
    <w:rsid w:val="00FC6D7E"/>
    <w:rsid w:val="00FC7429"/>
    <w:rsid w:val="00FD07F6"/>
    <w:rsid w:val="00FD08C8"/>
    <w:rsid w:val="00FD0DBE"/>
    <w:rsid w:val="00FD10BF"/>
    <w:rsid w:val="00FD11AE"/>
    <w:rsid w:val="00FD1661"/>
    <w:rsid w:val="00FD17B6"/>
    <w:rsid w:val="00FD1AEB"/>
    <w:rsid w:val="00FD1E0E"/>
    <w:rsid w:val="00FD1EC8"/>
    <w:rsid w:val="00FD21BB"/>
    <w:rsid w:val="00FD3523"/>
    <w:rsid w:val="00FD3B3C"/>
    <w:rsid w:val="00FD406E"/>
    <w:rsid w:val="00FD46E8"/>
    <w:rsid w:val="00FD47ED"/>
    <w:rsid w:val="00FD4B32"/>
    <w:rsid w:val="00FD5D99"/>
    <w:rsid w:val="00FD694E"/>
    <w:rsid w:val="00FD6EB6"/>
    <w:rsid w:val="00FD70D2"/>
    <w:rsid w:val="00FD74DB"/>
    <w:rsid w:val="00FD7660"/>
    <w:rsid w:val="00FD766B"/>
    <w:rsid w:val="00FE0655"/>
    <w:rsid w:val="00FE0D00"/>
    <w:rsid w:val="00FE13B1"/>
    <w:rsid w:val="00FE1E47"/>
    <w:rsid w:val="00FE1E75"/>
    <w:rsid w:val="00FE2365"/>
    <w:rsid w:val="00FE30D7"/>
    <w:rsid w:val="00FE3362"/>
    <w:rsid w:val="00FE37D7"/>
    <w:rsid w:val="00FE3842"/>
    <w:rsid w:val="00FE3DAE"/>
    <w:rsid w:val="00FE4538"/>
    <w:rsid w:val="00FE4C7B"/>
    <w:rsid w:val="00FE4D97"/>
    <w:rsid w:val="00FE5197"/>
    <w:rsid w:val="00FE55F6"/>
    <w:rsid w:val="00FE5AFE"/>
    <w:rsid w:val="00FE69B6"/>
    <w:rsid w:val="00FE7336"/>
    <w:rsid w:val="00FE755F"/>
    <w:rsid w:val="00FE7759"/>
    <w:rsid w:val="00FE787C"/>
    <w:rsid w:val="00FE7ED5"/>
    <w:rsid w:val="00FE7F32"/>
    <w:rsid w:val="00FF0763"/>
    <w:rsid w:val="00FF0988"/>
    <w:rsid w:val="00FF0FCE"/>
    <w:rsid w:val="00FF0FDF"/>
    <w:rsid w:val="00FF0FFF"/>
    <w:rsid w:val="00FF11AB"/>
    <w:rsid w:val="00FF126E"/>
    <w:rsid w:val="00FF3611"/>
    <w:rsid w:val="00FF371A"/>
    <w:rsid w:val="00FF42C6"/>
    <w:rsid w:val="00FF4579"/>
    <w:rsid w:val="00FF45A5"/>
    <w:rsid w:val="00FF4E05"/>
    <w:rsid w:val="00FF52F1"/>
    <w:rsid w:val="00FF5C07"/>
    <w:rsid w:val="00FF5C91"/>
    <w:rsid w:val="00FF634F"/>
    <w:rsid w:val="00FF63D4"/>
    <w:rsid w:val="00FF63E6"/>
    <w:rsid w:val="00FF6D7A"/>
    <w:rsid w:val="06263B07"/>
    <w:rsid w:val="0787D4CA"/>
    <w:rsid w:val="0A7595E8"/>
    <w:rsid w:val="0B6B4E19"/>
    <w:rsid w:val="0BC681ED"/>
    <w:rsid w:val="0F6D0BF3"/>
    <w:rsid w:val="1F5CB5EF"/>
    <w:rsid w:val="2D42EF0A"/>
    <w:rsid w:val="2E0E4777"/>
    <w:rsid w:val="34DA8DAE"/>
    <w:rsid w:val="3ABD04A8"/>
    <w:rsid w:val="3D8751FB"/>
    <w:rsid w:val="438BD710"/>
    <w:rsid w:val="46FA6020"/>
    <w:rsid w:val="5387E33D"/>
    <w:rsid w:val="5574076F"/>
    <w:rsid w:val="56DC2EA8"/>
    <w:rsid w:val="5E67F96B"/>
    <w:rsid w:val="6058F1CB"/>
    <w:rsid w:val="6320C710"/>
    <w:rsid w:val="63B442FF"/>
    <w:rsid w:val="66BA29D3"/>
    <w:rsid w:val="6F511A88"/>
    <w:rsid w:val="73EB10D4"/>
    <w:rsid w:val="7411D9D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DD261EB8-DCEC-9740-90C4-83D84A720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rsid w:val="0092520C"/>
    <w:rPr>
      <w:rFonts w:ascii="Arial" w:hAnsi="Arial"/>
      <w:sz w:val="18"/>
      <w:lang w:eastAsia="en-US"/>
    </w:rPr>
  </w:style>
  <w:style w:type="character" w:customStyle="1" w:styleId="TACChar">
    <w:name w:val="TAC Char"/>
    <w:link w:val="TAC"/>
    <w:rsid w:val="006B611A"/>
    <w:rPr>
      <w:rFonts w:ascii="Arial" w:eastAsiaTheme="minorHAnsi" w:hAnsi="Arial" w:cstheme="minorBidi"/>
      <w:sz w:val="18"/>
      <w:szCs w:val="22"/>
      <w:lang w:val="x-none" w:eastAsia="x-none"/>
    </w:rPr>
  </w:style>
  <w:style w:type="paragraph" w:customStyle="1" w:styleId="Tabletext">
    <w:name w:val="Table_text"/>
    <w:basedOn w:val="Normal"/>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964894265">
      <w:bodyDiv w:val="1"/>
      <w:marLeft w:val="0"/>
      <w:marRight w:val="0"/>
      <w:marTop w:val="0"/>
      <w:marBottom w:val="0"/>
      <w:divBdr>
        <w:top w:val="none" w:sz="0" w:space="0" w:color="auto"/>
        <w:left w:val="none" w:sz="0" w:space="0" w:color="auto"/>
        <w:bottom w:val="none" w:sz="0" w:space="0" w:color="auto"/>
        <w:right w:val="none" w:sz="0" w:space="0" w:color="auto"/>
      </w:divBdr>
    </w:div>
    <w:div w:id="1069040842">
      <w:bodyDiv w:val="1"/>
      <w:marLeft w:val="0"/>
      <w:marRight w:val="0"/>
      <w:marTop w:val="0"/>
      <w:marBottom w:val="0"/>
      <w:divBdr>
        <w:top w:val="none" w:sz="0" w:space="0" w:color="auto"/>
        <w:left w:val="none" w:sz="0" w:space="0" w:color="auto"/>
        <w:bottom w:val="none" w:sz="0" w:space="0" w:color="auto"/>
        <w:right w:val="none" w:sz="0" w:space="0" w:color="auto"/>
      </w:divBdr>
    </w:div>
    <w:div w:id="1393500645">
      <w:bodyDiv w:val="1"/>
      <w:marLeft w:val="0"/>
      <w:marRight w:val="0"/>
      <w:marTop w:val="0"/>
      <w:marBottom w:val="0"/>
      <w:divBdr>
        <w:top w:val="none" w:sz="0" w:space="0" w:color="auto"/>
        <w:left w:val="none" w:sz="0" w:space="0" w:color="auto"/>
        <w:bottom w:val="none" w:sz="0" w:space="0" w:color="auto"/>
        <w:right w:val="none" w:sz="0" w:space="0" w:color="auto"/>
      </w:divBdr>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 w:id="1780952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hyperlink" Target="https://www.cept.org/files/8339/winner2%20-%20final%20report.pdf" TargetMode="Externa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eg"/><Relationship Id="rId32" Type="http://schemas.openxmlformats.org/officeDocument/2006/relationships/hyperlink" Target="http://www.ist-winner.org/deliverables.html"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CCEE7948-F788-48BC-8B54-2C02E46F7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367</TotalTime>
  <Pages>21</Pages>
  <Words>6685</Words>
  <Characters>38105</Characters>
  <Application>Microsoft Office Word</Application>
  <DocSecurity>0</DocSecurity>
  <Lines>317</Lines>
  <Paragraphs>89</Paragraphs>
  <ScaleCrop>false</ScaleCrop>
  <Manager/>
  <Company/>
  <LinksUpToDate>false</LinksUpToDate>
  <CharactersWithSpaces>44701</CharactersWithSpaces>
  <SharedDoc>false</SharedDoc>
  <HLinks>
    <vt:vector size="234" baseType="variant">
      <vt:variant>
        <vt:i4>655411</vt:i4>
      </vt:variant>
      <vt:variant>
        <vt:i4>309</vt:i4>
      </vt:variant>
      <vt:variant>
        <vt:i4>0</vt:i4>
      </vt:variant>
      <vt:variant>
        <vt:i4>5</vt:i4>
      </vt:variant>
      <vt:variant>
        <vt:lpwstr>https://www.itu.int/dms_pub/itu-r/opb/rep/R-REP-M.2135-1-2009-PDF-E.pdf</vt:lpwstr>
      </vt:variant>
      <vt:variant>
        <vt:lpwstr/>
      </vt:variant>
      <vt:variant>
        <vt:i4>3735604</vt:i4>
      </vt:variant>
      <vt:variant>
        <vt:i4>306</vt:i4>
      </vt:variant>
      <vt:variant>
        <vt:i4>0</vt:i4>
      </vt:variant>
      <vt:variant>
        <vt:i4>5</vt:i4>
      </vt:variant>
      <vt:variant>
        <vt:lpwstr>https://www.cept.org/files/8339/winner2 - final report.pdf</vt:lpwstr>
      </vt:variant>
      <vt:variant>
        <vt:lpwstr/>
      </vt:variant>
      <vt:variant>
        <vt:i4>2818082</vt:i4>
      </vt:variant>
      <vt:variant>
        <vt:i4>303</vt:i4>
      </vt:variant>
      <vt:variant>
        <vt:i4>0</vt:i4>
      </vt:variant>
      <vt:variant>
        <vt:i4>5</vt:i4>
      </vt:variant>
      <vt:variant>
        <vt:lpwstr>http://www.ist-winner.org/deliverables.html</vt:lpwstr>
      </vt:variant>
      <vt:variant>
        <vt:lpwstr/>
      </vt:variant>
      <vt:variant>
        <vt:i4>2031671</vt:i4>
      </vt:variant>
      <vt:variant>
        <vt:i4>299</vt:i4>
      </vt:variant>
      <vt:variant>
        <vt:i4>0</vt:i4>
      </vt:variant>
      <vt:variant>
        <vt:i4>5</vt:i4>
      </vt:variant>
      <vt:variant>
        <vt:lpwstr/>
      </vt:variant>
      <vt:variant>
        <vt:lpwstr>_Toc178961879</vt:lpwstr>
      </vt:variant>
      <vt:variant>
        <vt:i4>2031671</vt:i4>
      </vt:variant>
      <vt:variant>
        <vt:i4>296</vt:i4>
      </vt:variant>
      <vt:variant>
        <vt:i4>0</vt:i4>
      </vt:variant>
      <vt:variant>
        <vt:i4>5</vt:i4>
      </vt:variant>
      <vt:variant>
        <vt:lpwstr/>
      </vt:variant>
      <vt:variant>
        <vt:lpwstr>_Toc178961878</vt:lpwstr>
      </vt:variant>
      <vt:variant>
        <vt:i4>2031671</vt:i4>
      </vt:variant>
      <vt:variant>
        <vt:i4>293</vt:i4>
      </vt:variant>
      <vt:variant>
        <vt:i4>0</vt:i4>
      </vt:variant>
      <vt:variant>
        <vt:i4>5</vt:i4>
      </vt:variant>
      <vt:variant>
        <vt:lpwstr/>
      </vt:variant>
      <vt:variant>
        <vt:lpwstr>_Toc178961877</vt:lpwstr>
      </vt:variant>
      <vt:variant>
        <vt:i4>2031671</vt:i4>
      </vt:variant>
      <vt:variant>
        <vt:i4>290</vt:i4>
      </vt:variant>
      <vt:variant>
        <vt:i4>0</vt:i4>
      </vt:variant>
      <vt:variant>
        <vt:i4>5</vt:i4>
      </vt:variant>
      <vt:variant>
        <vt:lpwstr/>
      </vt:variant>
      <vt:variant>
        <vt:lpwstr>_Toc178961876</vt:lpwstr>
      </vt:variant>
      <vt:variant>
        <vt:i4>2031671</vt:i4>
      </vt:variant>
      <vt:variant>
        <vt:i4>287</vt:i4>
      </vt:variant>
      <vt:variant>
        <vt:i4>0</vt:i4>
      </vt:variant>
      <vt:variant>
        <vt:i4>5</vt:i4>
      </vt:variant>
      <vt:variant>
        <vt:lpwstr/>
      </vt:variant>
      <vt:variant>
        <vt:lpwstr>_Toc178961875</vt:lpwstr>
      </vt:variant>
      <vt:variant>
        <vt:i4>2031671</vt:i4>
      </vt:variant>
      <vt:variant>
        <vt:i4>284</vt:i4>
      </vt:variant>
      <vt:variant>
        <vt:i4>0</vt:i4>
      </vt:variant>
      <vt:variant>
        <vt:i4>5</vt:i4>
      </vt:variant>
      <vt:variant>
        <vt:lpwstr/>
      </vt:variant>
      <vt:variant>
        <vt:lpwstr>_Toc178961874</vt:lpwstr>
      </vt:variant>
      <vt:variant>
        <vt:i4>2031671</vt:i4>
      </vt:variant>
      <vt:variant>
        <vt:i4>281</vt:i4>
      </vt:variant>
      <vt:variant>
        <vt:i4>0</vt:i4>
      </vt:variant>
      <vt:variant>
        <vt:i4>5</vt:i4>
      </vt:variant>
      <vt:variant>
        <vt:lpwstr/>
      </vt:variant>
      <vt:variant>
        <vt:lpwstr>_Toc178961873</vt:lpwstr>
      </vt:variant>
      <vt:variant>
        <vt:i4>2031671</vt:i4>
      </vt:variant>
      <vt:variant>
        <vt:i4>278</vt:i4>
      </vt:variant>
      <vt:variant>
        <vt:i4>0</vt:i4>
      </vt:variant>
      <vt:variant>
        <vt:i4>5</vt:i4>
      </vt:variant>
      <vt:variant>
        <vt:lpwstr/>
      </vt:variant>
      <vt:variant>
        <vt:lpwstr>_Toc178961872</vt:lpwstr>
      </vt:variant>
      <vt:variant>
        <vt:i4>2031671</vt:i4>
      </vt:variant>
      <vt:variant>
        <vt:i4>275</vt:i4>
      </vt:variant>
      <vt:variant>
        <vt:i4>0</vt:i4>
      </vt:variant>
      <vt:variant>
        <vt:i4>5</vt:i4>
      </vt:variant>
      <vt:variant>
        <vt:lpwstr/>
      </vt:variant>
      <vt:variant>
        <vt:lpwstr>_Toc178961871</vt:lpwstr>
      </vt:variant>
      <vt:variant>
        <vt:i4>2031671</vt:i4>
      </vt:variant>
      <vt:variant>
        <vt:i4>272</vt:i4>
      </vt:variant>
      <vt:variant>
        <vt:i4>0</vt:i4>
      </vt:variant>
      <vt:variant>
        <vt:i4>5</vt:i4>
      </vt:variant>
      <vt:variant>
        <vt:lpwstr/>
      </vt:variant>
      <vt:variant>
        <vt:lpwstr>_Toc178961870</vt:lpwstr>
      </vt:variant>
      <vt:variant>
        <vt:i4>1966135</vt:i4>
      </vt:variant>
      <vt:variant>
        <vt:i4>269</vt:i4>
      </vt:variant>
      <vt:variant>
        <vt:i4>0</vt:i4>
      </vt:variant>
      <vt:variant>
        <vt:i4>5</vt:i4>
      </vt:variant>
      <vt:variant>
        <vt:lpwstr/>
      </vt:variant>
      <vt:variant>
        <vt:lpwstr>_Toc178961869</vt:lpwstr>
      </vt:variant>
      <vt:variant>
        <vt:i4>1966135</vt:i4>
      </vt:variant>
      <vt:variant>
        <vt:i4>266</vt:i4>
      </vt:variant>
      <vt:variant>
        <vt:i4>0</vt:i4>
      </vt:variant>
      <vt:variant>
        <vt:i4>5</vt:i4>
      </vt:variant>
      <vt:variant>
        <vt:lpwstr/>
      </vt:variant>
      <vt:variant>
        <vt:lpwstr>_Toc178961868</vt:lpwstr>
      </vt:variant>
      <vt:variant>
        <vt:i4>1966135</vt:i4>
      </vt:variant>
      <vt:variant>
        <vt:i4>263</vt:i4>
      </vt:variant>
      <vt:variant>
        <vt:i4>0</vt:i4>
      </vt:variant>
      <vt:variant>
        <vt:i4>5</vt:i4>
      </vt:variant>
      <vt:variant>
        <vt:lpwstr/>
      </vt:variant>
      <vt:variant>
        <vt:lpwstr>_Toc178961867</vt:lpwstr>
      </vt:variant>
      <vt:variant>
        <vt:i4>1966135</vt:i4>
      </vt:variant>
      <vt:variant>
        <vt:i4>260</vt:i4>
      </vt:variant>
      <vt:variant>
        <vt:i4>0</vt:i4>
      </vt:variant>
      <vt:variant>
        <vt:i4>5</vt:i4>
      </vt:variant>
      <vt:variant>
        <vt:lpwstr/>
      </vt:variant>
      <vt:variant>
        <vt:lpwstr>_Toc178961866</vt:lpwstr>
      </vt:variant>
      <vt:variant>
        <vt:i4>1966135</vt:i4>
      </vt:variant>
      <vt:variant>
        <vt:i4>257</vt:i4>
      </vt:variant>
      <vt:variant>
        <vt:i4>0</vt:i4>
      </vt:variant>
      <vt:variant>
        <vt:i4>5</vt:i4>
      </vt:variant>
      <vt:variant>
        <vt:lpwstr/>
      </vt:variant>
      <vt:variant>
        <vt:lpwstr>_Toc178961865</vt:lpwstr>
      </vt:variant>
      <vt:variant>
        <vt:i4>1966135</vt:i4>
      </vt:variant>
      <vt:variant>
        <vt:i4>254</vt:i4>
      </vt:variant>
      <vt:variant>
        <vt:i4>0</vt:i4>
      </vt:variant>
      <vt:variant>
        <vt:i4>5</vt:i4>
      </vt:variant>
      <vt:variant>
        <vt:lpwstr/>
      </vt:variant>
      <vt:variant>
        <vt:lpwstr>_Toc178961864</vt:lpwstr>
      </vt:variant>
      <vt:variant>
        <vt:i4>1966135</vt:i4>
      </vt:variant>
      <vt:variant>
        <vt:i4>251</vt:i4>
      </vt:variant>
      <vt:variant>
        <vt:i4>0</vt:i4>
      </vt:variant>
      <vt:variant>
        <vt:i4>5</vt:i4>
      </vt:variant>
      <vt:variant>
        <vt:lpwstr/>
      </vt:variant>
      <vt:variant>
        <vt:lpwstr>_Toc178961863</vt:lpwstr>
      </vt:variant>
      <vt:variant>
        <vt:i4>1966135</vt:i4>
      </vt:variant>
      <vt:variant>
        <vt:i4>248</vt:i4>
      </vt:variant>
      <vt:variant>
        <vt:i4>0</vt:i4>
      </vt:variant>
      <vt:variant>
        <vt:i4>5</vt:i4>
      </vt:variant>
      <vt:variant>
        <vt:lpwstr/>
      </vt:variant>
      <vt:variant>
        <vt:lpwstr>_Toc178961862</vt:lpwstr>
      </vt:variant>
      <vt:variant>
        <vt:i4>1966135</vt:i4>
      </vt:variant>
      <vt:variant>
        <vt:i4>242</vt:i4>
      </vt:variant>
      <vt:variant>
        <vt:i4>0</vt:i4>
      </vt:variant>
      <vt:variant>
        <vt:i4>5</vt:i4>
      </vt:variant>
      <vt:variant>
        <vt:lpwstr/>
      </vt:variant>
      <vt:variant>
        <vt:lpwstr>_Toc178961861</vt:lpwstr>
      </vt:variant>
      <vt:variant>
        <vt:i4>1966135</vt:i4>
      </vt:variant>
      <vt:variant>
        <vt:i4>239</vt:i4>
      </vt:variant>
      <vt:variant>
        <vt:i4>0</vt:i4>
      </vt:variant>
      <vt:variant>
        <vt:i4>5</vt:i4>
      </vt:variant>
      <vt:variant>
        <vt:lpwstr/>
      </vt:variant>
      <vt:variant>
        <vt:lpwstr>_Toc178961860</vt:lpwstr>
      </vt:variant>
      <vt:variant>
        <vt:i4>1900599</vt:i4>
      </vt:variant>
      <vt:variant>
        <vt:i4>236</vt:i4>
      </vt:variant>
      <vt:variant>
        <vt:i4>0</vt:i4>
      </vt:variant>
      <vt:variant>
        <vt:i4>5</vt:i4>
      </vt:variant>
      <vt:variant>
        <vt:lpwstr/>
      </vt:variant>
      <vt:variant>
        <vt:lpwstr>_Toc178961859</vt:lpwstr>
      </vt:variant>
      <vt:variant>
        <vt:i4>1900599</vt:i4>
      </vt:variant>
      <vt:variant>
        <vt:i4>233</vt:i4>
      </vt:variant>
      <vt:variant>
        <vt:i4>0</vt:i4>
      </vt:variant>
      <vt:variant>
        <vt:i4>5</vt:i4>
      </vt:variant>
      <vt:variant>
        <vt:lpwstr/>
      </vt:variant>
      <vt:variant>
        <vt:lpwstr>_Toc178961858</vt:lpwstr>
      </vt:variant>
      <vt:variant>
        <vt:i4>1900599</vt:i4>
      </vt:variant>
      <vt:variant>
        <vt:i4>230</vt:i4>
      </vt:variant>
      <vt:variant>
        <vt:i4>0</vt:i4>
      </vt:variant>
      <vt:variant>
        <vt:i4>5</vt:i4>
      </vt:variant>
      <vt:variant>
        <vt:lpwstr/>
      </vt:variant>
      <vt:variant>
        <vt:lpwstr>_Toc178961857</vt:lpwstr>
      </vt:variant>
      <vt:variant>
        <vt:i4>1900599</vt:i4>
      </vt:variant>
      <vt:variant>
        <vt:i4>227</vt:i4>
      </vt:variant>
      <vt:variant>
        <vt:i4>0</vt:i4>
      </vt:variant>
      <vt:variant>
        <vt:i4>5</vt:i4>
      </vt:variant>
      <vt:variant>
        <vt:lpwstr/>
      </vt:variant>
      <vt:variant>
        <vt:lpwstr>_Toc178961856</vt:lpwstr>
      </vt:variant>
      <vt:variant>
        <vt:i4>1900599</vt:i4>
      </vt:variant>
      <vt:variant>
        <vt:i4>224</vt:i4>
      </vt:variant>
      <vt:variant>
        <vt:i4>0</vt:i4>
      </vt:variant>
      <vt:variant>
        <vt:i4>5</vt:i4>
      </vt:variant>
      <vt:variant>
        <vt:lpwstr/>
      </vt:variant>
      <vt:variant>
        <vt:lpwstr>_Toc178961855</vt:lpwstr>
      </vt:variant>
      <vt:variant>
        <vt:i4>1900599</vt:i4>
      </vt:variant>
      <vt:variant>
        <vt:i4>221</vt:i4>
      </vt:variant>
      <vt:variant>
        <vt:i4>0</vt:i4>
      </vt:variant>
      <vt:variant>
        <vt:i4>5</vt:i4>
      </vt:variant>
      <vt:variant>
        <vt:lpwstr/>
      </vt:variant>
      <vt:variant>
        <vt:lpwstr>_Toc178961854</vt:lpwstr>
      </vt:variant>
      <vt:variant>
        <vt:i4>1900599</vt:i4>
      </vt:variant>
      <vt:variant>
        <vt:i4>218</vt:i4>
      </vt:variant>
      <vt:variant>
        <vt:i4>0</vt:i4>
      </vt:variant>
      <vt:variant>
        <vt:i4>5</vt:i4>
      </vt:variant>
      <vt:variant>
        <vt:lpwstr/>
      </vt:variant>
      <vt:variant>
        <vt:lpwstr>_Toc178961853</vt:lpwstr>
      </vt:variant>
      <vt:variant>
        <vt:i4>1900599</vt:i4>
      </vt:variant>
      <vt:variant>
        <vt:i4>215</vt:i4>
      </vt:variant>
      <vt:variant>
        <vt:i4>0</vt:i4>
      </vt:variant>
      <vt:variant>
        <vt:i4>5</vt:i4>
      </vt:variant>
      <vt:variant>
        <vt:lpwstr/>
      </vt:variant>
      <vt:variant>
        <vt:lpwstr>_Toc178961852</vt:lpwstr>
      </vt:variant>
      <vt:variant>
        <vt:i4>1900599</vt:i4>
      </vt:variant>
      <vt:variant>
        <vt:i4>212</vt:i4>
      </vt:variant>
      <vt:variant>
        <vt:i4>0</vt:i4>
      </vt:variant>
      <vt:variant>
        <vt:i4>5</vt:i4>
      </vt:variant>
      <vt:variant>
        <vt:lpwstr/>
      </vt:variant>
      <vt:variant>
        <vt:lpwstr>_Toc178961851</vt:lpwstr>
      </vt:variant>
      <vt:variant>
        <vt:i4>1900599</vt:i4>
      </vt:variant>
      <vt:variant>
        <vt:i4>209</vt:i4>
      </vt:variant>
      <vt:variant>
        <vt:i4>0</vt:i4>
      </vt:variant>
      <vt:variant>
        <vt:i4>5</vt:i4>
      </vt:variant>
      <vt:variant>
        <vt:lpwstr/>
      </vt:variant>
      <vt:variant>
        <vt:lpwstr>_Toc178961850</vt:lpwstr>
      </vt:variant>
      <vt:variant>
        <vt:i4>1704035</vt:i4>
      </vt:variant>
      <vt:variant>
        <vt:i4>15</vt:i4>
      </vt:variant>
      <vt:variant>
        <vt:i4>0</vt:i4>
      </vt:variant>
      <vt:variant>
        <vt:i4>5</vt:i4>
      </vt:variant>
      <vt:variant>
        <vt:lpwstr>mailto:stefan.cerovic@ericsson.com</vt:lpwstr>
      </vt:variant>
      <vt:variant>
        <vt:lpwstr/>
      </vt:variant>
      <vt:variant>
        <vt:i4>3670105</vt:i4>
      </vt:variant>
      <vt:variant>
        <vt:i4>12</vt:i4>
      </vt:variant>
      <vt:variant>
        <vt:i4>0</vt:i4>
      </vt:variant>
      <vt:variant>
        <vt:i4>5</vt:i4>
      </vt:variant>
      <vt:variant>
        <vt:lpwstr>mailto:christian.bergljung@ericsson.com</vt:lpwstr>
      </vt:variant>
      <vt:variant>
        <vt:lpwstr/>
      </vt:variant>
      <vt:variant>
        <vt:i4>2228251</vt:i4>
      </vt:variant>
      <vt:variant>
        <vt:i4>9</vt:i4>
      </vt:variant>
      <vt:variant>
        <vt:i4>0</vt:i4>
      </vt:variant>
      <vt:variant>
        <vt:i4>5</vt:i4>
      </vt:variant>
      <vt:variant>
        <vt:lpwstr>mailto:mark.h.harrison@ericsson.com</vt:lpwstr>
      </vt:variant>
      <vt:variant>
        <vt:lpwstr/>
      </vt:variant>
      <vt:variant>
        <vt:i4>1048679</vt:i4>
      </vt:variant>
      <vt:variant>
        <vt:i4>6</vt:i4>
      </vt:variant>
      <vt:variant>
        <vt:i4>0</vt:i4>
      </vt:variant>
      <vt:variant>
        <vt:i4>5</vt:i4>
      </vt:variant>
      <vt:variant>
        <vt:lpwstr>mailto:henrik.asplund@ericsson.com</vt:lpwstr>
      </vt:variant>
      <vt:variant>
        <vt:lpwstr/>
      </vt:variant>
      <vt:variant>
        <vt:i4>1048679</vt:i4>
      </vt:variant>
      <vt:variant>
        <vt:i4>3</vt:i4>
      </vt:variant>
      <vt:variant>
        <vt:i4>0</vt:i4>
      </vt:variant>
      <vt:variant>
        <vt:i4>5</vt:i4>
      </vt:variant>
      <vt:variant>
        <vt:lpwstr>mailto:henrik.asplund@ericsson.com</vt:lpwstr>
      </vt:variant>
      <vt:variant>
        <vt:lpwstr/>
      </vt:variant>
      <vt:variant>
        <vt:i4>655477</vt:i4>
      </vt:variant>
      <vt:variant>
        <vt:i4>0</vt:i4>
      </vt:variant>
      <vt:variant>
        <vt:i4>0</vt:i4>
      </vt:variant>
      <vt:variant>
        <vt:i4>5</vt:i4>
      </vt:variant>
      <vt:variant>
        <vt:lpwstr>mailto:sven.jacobsson@ericsson.com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Sven Jacobsson</cp:lastModifiedBy>
  <cp:revision>917</cp:revision>
  <cp:lastPrinted>2024-08-10T17:36:00Z</cp:lastPrinted>
  <dcterms:created xsi:type="dcterms:W3CDTF">2024-05-12T07:19:00Z</dcterms:created>
  <dcterms:modified xsi:type="dcterms:W3CDTF">2024-10-04T21:13:00Z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